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Veterinary</w:t>
      </w:r>
      <w:r>
        <w:t xml:space="preserve"> </w:t>
      </w:r>
      <w:r>
        <w:t xml:space="preserve">Supplies</w:t>
      </w:r>
      <w:r>
        <w:t xml:space="preserve"> </w:t>
      </w:r>
      <w:r>
        <w:t xml:space="preserve">-</w:t>
      </w:r>
      <w:r>
        <w:t xml:space="preserve"> </w:t>
      </w:r>
      <w:r>
        <w:t xml:space="preserve">Nigeria</w:t>
      </w:r>
      <w:r>
        <w:t xml:space="preserve"> </w:t>
      </w:r>
      <w:r>
        <w:t xml:space="preserve">Abuja</w:t>
      </w:r>
    </w:p>
    <w:bookmarkStart w:id="20" w:name="purchase-order"/>
    <w:p>
      <w:pPr>
        <w:pStyle w:val="Heading1"/>
      </w:pPr>
      <w:r>
        <w:t xml:space="preserve">PURCHASE ORDER</w:t>
      </w:r>
    </w:p>
    <w:p>
      <w:pPr>
        <w:pStyle w:val="FirstParagraph"/>
      </w:pPr>
      <w:r>
        <w:rPr>
          <w:bCs/>
          <w:b/>
        </w:rPr>
        <w:t xml:space="preserve">GreenPaws Veterinary Clinic &amp; Animal Hospital</w:t>
      </w:r>
    </w:p>
    <w:p>
      <w:pPr>
        <w:pStyle w:val="BodyText"/>
      </w:pPr>
      <w:r>
        <w:t xml:space="preserve">14, Aminu Kano Crescent, Wuse II, Nigeria Abuja</w:t>
      </w:r>
    </w:p>
    <w:p>
      <w:pPr>
        <w:pStyle w:val="BodyText"/>
      </w:pPr>
      <w:r>
        <w:t xml:space="preserve">Phone: +234 (0) 803 555 7214 | Email: procurement@greenpaws-abuja.ng</w:t>
      </w:r>
    </w:p>
    <w:p>
      <w:pPr>
        <w:pStyle w:val="BodyText"/>
      </w:pPr>
      <w:r>
        <w:t xml:space="preserve">RC No. 4582190 | VAT Reg: 12345678-0001</w:t>
      </w:r>
    </w:p>
    <w:bookmarkEnd w:id="20"/>
    <w:p>
      <w:pPr>
        <w:pStyle w:val="BodyText"/>
      </w:pPr>
      <w:r>
        <w:rPr>
          <w:bCs/>
          <w:b/>
        </w:rPr>
        <w:t xml:space="preserve">Purchase Order No.:</w:t>
      </w:r>
      <w:r>
        <w:t xml:space="preserve"> </w:t>
      </w:r>
      <w:r>
        <w:t xml:space="preserve">GPV-PO-2025-0047</w:t>
      </w:r>
    </w:p>
    <w:p>
      <w:pPr>
        <w:pStyle w:val="BodyText"/>
      </w:pPr>
      <w:r>
        <w:rPr>
          <w:bCs/>
          <w:b/>
        </w:rPr>
        <w:t xml:space="preserve">Date of Issue:</w:t>
      </w:r>
      <w:r>
        <w:t xml:space="preserve"> </w:t>
      </w:r>
      <w:r>
        <w:t xml:space="preserve">12 June 2025</w:t>
      </w:r>
    </w:p>
    <w:p>
      <w:pPr>
        <w:pStyle w:val="BodyText"/>
      </w:pPr>
      <w:r>
        <w:rPr>
          <w:bCs/>
          <w:b/>
        </w:rPr>
        <w:t xml:space="preserve">Required Delivery Date:</w:t>
      </w:r>
      <w:r>
        <w:t xml:space="preserve"> </w:t>
      </w:r>
      <w:r>
        <w:t xml:space="preserve">26 June 2025</w:t>
      </w:r>
    </w:p>
    <w:p>
      <w:pPr>
        <w:pStyle w:val="BodyText"/>
      </w:pPr>
      <w:r>
        <w:rPr>
          <w:bCs/>
          <w:b/>
        </w:rPr>
        <w:t xml:space="preserve">Payment Terms:</w:t>
      </w:r>
      <w:r>
        <w:t xml:space="preserve"> </w:t>
      </w:r>
      <w:r>
        <w:t xml:space="preserve">Net 30 Days</w:t>
      </w:r>
    </w:p>
    <w:p>
      <w:pPr>
        <w:pStyle w:val="BodyText"/>
      </w:pPr>
      <w:r>
        <w:rPr>
          <w:bCs/>
          <w:b/>
        </w:rPr>
        <w:t xml:space="preserve">Incoterms:</w:t>
      </w:r>
      <w:r>
        <w:t xml:space="preserve"> </w:t>
      </w:r>
      <w:r>
        <w:t xml:space="preserve">DAP Nigeria Abuja</w:t>
      </w:r>
    </w:p>
    <w:p>
      <w:pPr>
        <w:pStyle w:val="BodyText"/>
      </w:pPr>
      <w:r>
        <w:rPr>
          <w:bCs/>
          <w:b/>
        </w:rPr>
        <w:t xml:space="preserve">Currency:</w:t>
      </w:r>
      <w:r>
        <w:t xml:space="preserve"> </w:t>
      </w:r>
      <w:r>
        <w:t xml:space="preserve">Nigerian Naira (NGN)</w:t>
      </w:r>
    </w:p>
    <w:p>
      <w:pPr>
        <w:pStyle w:val="BodyText"/>
      </w:pPr>
      <w:r>
        <w:t xml:space="preserve">SUPPLIER / SELLER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MedVet Supplies Nigeria Ltd.</w:t>
            </w:r>
          </w:p>
        </w:tc>
        <w:tc>
          <w:tcPr/>
          <w:p>
            <w:pPr>
              <w:pStyle w:val="Compact"/>
              <w:jc w:val="left"/>
            </w:pPr>
            <w:r>
              <w:rPr>
                <w:bCs/>
                <w:b/>
              </w:rPr>
              <w:t xml:space="preserve">Supplier Code:</w:t>
            </w:r>
            <w:r>
              <w:t xml:space="preserve"> </w:t>
            </w:r>
            <w:r>
              <w:t xml:space="preserve">MSN-2024-0091</w:t>
            </w:r>
          </w:p>
        </w:tc>
      </w:tr>
      <w:tr>
        <w:tc>
          <w:tcPr/>
          <w:p>
            <w:pPr>
              <w:pStyle w:val="Compact"/>
              <w:jc w:val="left"/>
            </w:pPr>
            <w:r>
              <w:rPr>
                <w:bCs/>
                <w:b/>
              </w:rPr>
              <w:t xml:space="preserve">Address:</w:t>
            </w:r>
            <w:r>
              <w:t xml:space="preserve"> </w:t>
            </w:r>
            <w:r>
              <w:t xml:space="preserve">7, Adetokunbo Ademola Crescent, Garki, Nigeria Abuja</w:t>
            </w:r>
          </w:p>
        </w:tc>
        <w:tc>
          <w:tcPr/>
          <w:p>
            <w:pPr>
              <w:pStyle w:val="Compact"/>
              <w:jc w:val="left"/>
            </w:pPr>
            <w:r>
              <w:rPr>
                <w:bCs/>
                <w:b/>
              </w:rPr>
              <w:t xml:space="preserve">Contact Person:</w:t>
            </w:r>
            <w:r>
              <w:t xml:space="preserve"> </w:t>
            </w:r>
            <w:r>
              <w:t xml:space="preserve">Mr. Chukwuma Okafor</w:t>
            </w:r>
          </w:p>
        </w:tc>
      </w:tr>
      <w:tr>
        <w:tc>
          <w:tcPr/>
          <w:p>
            <w:pPr>
              <w:pStyle w:val="Compact"/>
              <w:jc w:val="left"/>
            </w:pPr>
            <w:r>
              <w:rPr>
                <w:bCs/>
                <w:b/>
              </w:rPr>
              <w:t xml:space="preserve">Phone:</w:t>
            </w:r>
            <w:r>
              <w:t xml:space="preserve"> </w:t>
            </w:r>
            <w:r>
              <w:t xml:space="preserve">+234 (0) 809 221 4456</w:t>
            </w:r>
          </w:p>
        </w:tc>
        <w:tc>
          <w:tcPr/>
          <w:p>
            <w:pPr>
              <w:pStyle w:val="Compact"/>
              <w:jc w:val="left"/>
            </w:pPr>
            <w:r>
              <w:rPr>
                <w:bCs/>
                <w:b/>
              </w:rPr>
              <w:t xml:space="preserve">Email:</w:t>
            </w:r>
            <w:r>
              <w:t xml:space="preserve"> </w:t>
            </w:r>
            <w:r>
              <w:t xml:space="preserve">sales@medvetsupplies-ng.com</w:t>
            </w:r>
          </w:p>
        </w:tc>
      </w:tr>
      <w:tr>
        <w:tc>
          <w:tcPr/>
          <w:p>
            <w:pPr>
              <w:pStyle w:val="Compact"/>
              <w:jc w:val="left"/>
            </w:pPr>
            <w:r>
              <w:rPr>
                <w:bCs/>
                <w:b/>
              </w:rPr>
              <w:t xml:space="preserve">Tax ID (TIN):</w:t>
            </w:r>
            <w:r>
              <w:t xml:space="preserve"> </w:t>
            </w:r>
            <w:r>
              <w:t xml:space="preserve">10987654-0001</w:t>
            </w:r>
          </w:p>
        </w:tc>
        <w:tc>
          <w:tcPr/>
          <w:p>
            <w:pPr>
              <w:pStyle w:val="Compact"/>
              <w:jc w:val="left"/>
            </w:pPr>
            <w:r>
              <w:rPr>
                <w:bCs/>
                <w:b/>
              </w:rPr>
              <w:t xml:space="preserve">Bank Details:</w:t>
            </w:r>
            <w:r>
              <w:t xml:space="preserve"> </w:t>
            </w:r>
            <w:r>
              <w:t xml:space="preserve">GTBank, Acct: 0123456789</w:t>
            </w:r>
          </w:p>
        </w:tc>
      </w:tr>
    </w:tbl>
    <w:p>
      <w:pPr>
        <w:pStyle w:val="BodyText"/>
      </w:pPr>
      <w:r>
        <w:t xml:space="preserve">BUYER / RECIPIENT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Organization:</w:t>
            </w:r>
            <w:r>
              <w:t xml:space="preserve"> </w:t>
            </w:r>
            <w:r>
              <w:t xml:space="preserve">GreenPaws Veterinary Clinic &amp; Animal Hospital</w:t>
            </w:r>
          </w:p>
        </w:tc>
        <w:tc>
          <w:tcPr/>
          <w:p>
            <w:pPr>
              <w:pStyle w:val="Compact"/>
              <w:jc w:val="left"/>
            </w:pPr>
            <w:r>
              <w:rPr>
                <w:bCs/>
                <w:b/>
              </w:rPr>
              <w:t xml:space="preserve">Department:</w:t>
            </w:r>
            <w:r>
              <w:t xml:space="preserve"> </w:t>
            </w:r>
            <w:r>
              <w:t xml:space="preserve">Procurement &amp; Operations</w:t>
            </w:r>
          </w:p>
        </w:tc>
      </w:tr>
      <w:tr>
        <w:tc>
          <w:tcPr/>
          <w:p>
            <w:pPr>
              <w:pStyle w:val="Compact"/>
              <w:jc w:val="left"/>
            </w:pPr>
            <w:r>
              <w:rPr>
                <w:bCs/>
                <w:b/>
              </w:rPr>
              <w:t xml:space="preserve">Address:</w:t>
            </w:r>
            <w:r>
              <w:t xml:space="preserve"> </w:t>
            </w:r>
            <w:r>
              <w:t xml:space="preserve">14, Aminu Kano Crescent, Wuse II, Nigeria Abuja</w:t>
            </w:r>
          </w:p>
        </w:tc>
        <w:tc>
          <w:tcPr/>
          <w:p>
            <w:pPr>
              <w:pStyle w:val="Compact"/>
              <w:jc w:val="left"/>
            </w:pPr>
            <w:r>
              <w:rPr>
                <w:bCs/>
                <w:b/>
              </w:rPr>
              <w:t xml:space="preserve">Authorized Veterinarian:</w:t>
            </w:r>
            <w:r>
              <w:t xml:space="preserve"> </w:t>
            </w:r>
            <w:r>
              <w:t xml:space="preserve">Dr. Amina Yusuf, DVM, MRCVS</w:t>
            </w:r>
          </w:p>
        </w:tc>
      </w:tr>
      <w:tr>
        <w:tc>
          <w:tcPr/>
          <w:p>
            <w:pPr>
              <w:pStyle w:val="Compact"/>
              <w:jc w:val="left"/>
            </w:pPr>
            <w:r>
              <w:rPr>
                <w:bCs/>
                <w:b/>
              </w:rPr>
              <w:t xml:space="preserve">Phone:</w:t>
            </w:r>
            <w:r>
              <w:t xml:space="preserve"> </w:t>
            </w:r>
            <w:r>
              <w:t xml:space="preserve">+234 (0) 803 555 7214</w:t>
            </w:r>
          </w:p>
        </w:tc>
        <w:tc>
          <w:tcPr/>
          <w:p>
            <w:pPr>
              <w:pStyle w:val="Compact"/>
              <w:jc w:val="left"/>
            </w:pPr>
            <w:r>
              <w:rPr>
                <w:bCs/>
                <w:b/>
              </w:rPr>
              <w:t xml:space="preserve">Email:</w:t>
            </w:r>
            <w:r>
              <w:t xml:space="preserve"> </w:t>
            </w:r>
            <w:r>
              <w:t xml:space="preserve">procurement@greenpaws-abuja.ng</w:t>
            </w:r>
          </w:p>
        </w:tc>
      </w:tr>
    </w:tbl>
    <w:p>
      <w:pPr>
        <w:pStyle w:val="BodyText"/>
      </w:pPr>
      <w:r>
        <w:t xml:space="preserve">LINE ITEMS – VETERINARY SUPPLIES AND EQUIPMENT</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(NGN)</w:t>
            </w:r>
          </w:p>
        </w:tc>
        <w:tc>
          <w:tcPr/>
          <w:p>
            <w:pPr>
              <w:pStyle w:val="Compact"/>
              <w:jc w:val="left"/>
            </w:pPr>
            <w:r>
              <w:t xml:space="preserve">Total (NGN)</w:t>
            </w:r>
          </w:p>
        </w:tc>
        <w:tc>
          <w:tcPr/>
          <w:p>
            <w:pPr>
              <w:pStyle w:val="Compact"/>
              <w:jc w:val="left"/>
            </w:pPr>
            <w:r>
              <w:t xml:space="preserve">Delivery</w:t>
            </w:r>
          </w:p>
        </w:tc>
      </w:tr>
      <w:tr>
        <w:tc>
          <w:tcPr/>
          <w:p>
            <w:pPr>
              <w:pStyle w:val="Compact"/>
              <w:jc w:val="left"/>
            </w:pPr>
            <w:r>
              <w:t xml:space="preserve">1</w:t>
            </w:r>
          </w:p>
        </w:tc>
        <w:tc>
          <w:tcPr/>
          <w:p>
            <w:pPr>
              <w:pStyle w:val="Compact"/>
              <w:jc w:val="left"/>
            </w:pPr>
            <w:r>
              <w:t xml:space="preserve">Canine &amp; Feline Broad-Spectrum Antibiotic (Amoxicillin 250mg) – 500 tablets per pack</w:t>
            </w:r>
          </w:p>
        </w:tc>
        <w:tc>
          <w:tcPr/>
          <w:p>
            <w:pPr>
              <w:pStyle w:val="Compact"/>
              <w:jc w:val="left"/>
            </w:pPr>
            <w:r>
              <w:t xml:space="preserve">40</w:t>
            </w:r>
          </w:p>
        </w:tc>
        <w:tc>
          <w:tcPr/>
          <w:p>
            <w:pPr>
              <w:pStyle w:val="Compact"/>
              <w:jc w:val="left"/>
            </w:pPr>
            <w:r>
              <w:t xml:space="preserve">Packs</w:t>
            </w:r>
          </w:p>
        </w:tc>
        <w:tc>
          <w:tcPr/>
          <w:p>
            <w:pPr>
              <w:pStyle w:val="Compact"/>
              <w:jc w:val="left"/>
            </w:pPr>
            <w:r>
              <w:t xml:space="preserve">18,500.00</w:t>
            </w:r>
          </w:p>
        </w:tc>
        <w:tc>
          <w:tcPr/>
          <w:p>
            <w:pPr>
              <w:pStyle w:val="Compact"/>
              <w:jc w:val="left"/>
            </w:pPr>
            <w:r>
              <w:t xml:space="preserve">740,000.00</w:t>
            </w:r>
          </w:p>
        </w:tc>
        <w:tc>
          <w:tcPr/>
          <w:p>
            <w:pPr>
              <w:pStyle w:val="Compact"/>
              <w:jc w:val="left"/>
            </w:pPr>
            <w:r>
              <w:t xml:space="preserve">26 Jun 2025</w:t>
            </w:r>
          </w:p>
        </w:tc>
      </w:tr>
      <w:tr>
        <w:tc>
          <w:tcPr/>
          <w:p>
            <w:pPr>
              <w:pStyle w:val="Compact"/>
              <w:jc w:val="left"/>
            </w:pPr>
            <w:r>
              <w:t xml:space="preserve">2</w:t>
            </w:r>
          </w:p>
        </w:tc>
        <w:tc>
          <w:tcPr/>
          <w:p>
            <w:pPr>
              <w:pStyle w:val="Compact"/>
              <w:jc w:val="left"/>
            </w:pPr>
            <w:r>
              <w:t xml:space="preserve">Anti-Parasitic Dewormer for Large Animals (Ivermectin 1% Solution) – 100ml vials</w:t>
            </w:r>
          </w:p>
        </w:tc>
        <w:tc>
          <w:tcPr/>
          <w:p>
            <w:pPr>
              <w:pStyle w:val="Compact"/>
              <w:jc w:val="left"/>
            </w:pPr>
            <w:r>
              <w:t xml:space="preserve">25</w:t>
            </w:r>
          </w:p>
        </w:tc>
        <w:tc>
          <w:tcPr/>
          <w:p>
            <w:pPr>
              <w:pStyle w:val="Compact"/>
              <w:jc w:val="left"/>
            </w:pPr>
            <w:r>
              <w:t xml:space="preserve">Vials</w:t>
            </w:r>
          </w:p>
        </w:tc>
        <w:tc>
          <w:tcPr/>
          <w:p>
            <w:pPr>
              <w:pStyle w:val="Compact"/>
              <w:jc w:val="left"/>
            </w:pPr>
            <w:r>
              <w:t xml:space="preserve">12,200.00</w:t>
            </w:r>
          </w:p>
        </w:tc>
        <w:tc>
          <w:tcPr/>
          <w:p>
            <w:pPr>
              <w:pStyle w:val="Compact"/>
              <w:jc w:val="left"/>
            </w:pPr>
            <w:r>
              <w:t xml:space="preserve">305,000.00</w:t>
            </w:r>
          </w:p>
        </w:tc>
        <w:tc>
          <w:tcPr/>
          <w:p>
            <w:pPr>
              <w:pStyle w:val="Compact"/>
              <w:jc w:val="left"/>
            </w:pPr>
            <w:r>
              <w:t xml:space="preserve">26 Jun 2025</w:t>
            </w:r>
          </w:p>
        </w:tc>
      </w:tr>
      <w:tr>
        <w:tc>
          <w:tcPr/>
          <w:p>
            <w:pPr>
              <w:pStyle w:val="Compact"/>
              <w:jc w:val="left"/>
            </w:pPr>
            <w:r>
              <w:t xml:space="preserve">3</w:t>
            </w:r>
          </w:p>
        </w:tc>
        <w:tc>
          <w:tcPr/>
          <w:p>
            <w:pPr>
              <w:pStyle w:val="Compact"/>
              <w:jc w:val="left"/>
            </w:pPr>
            <w:r>
              <w:t xml:space="preserve">Digital Veterinary Thermometer (Rectal, -50°C to 200°C range)</w:t>
            </w:r>
          </w:p>
        </w:tc>
        <w:tc>
          <w:tcPr/>
          <w:p>
            <w:pPr>
              <w:pStyle w:val="Compact"/>
              <w:jc w:val="left"/>
            </w:pPr>
            <w:r>
              <w:t xml:space="preserve">6</w:t>
            </w:r>
          </w:p>
        </w:tc>
        <w:tc>
          <w:tcPr/>
          <w:p>
            <w:pPr>
              <w:pStyle w:val="Compact"/>
              <w:jc w:val="left"/>
            </w:pPr>
            <w:r>
              <w:t xml:space="preserve">Units</w:t>
            </w:r>
          </w:p>
        </w:tc>
        <w:tc>
          <w:tcPr/>
          <w:p>
            <w:pPr>
              <w:pStyle w:val="Compact"/>
              <w:jc w:val="left"/>
            </w:pPr>
            <w:r>
              <w:t xml:space="preserve">45,000.00</w:t>
            </w:r>
          </w:p>
        </w:tc>
        <w:tc>
          <w:tcPr/>
          <w:p>
            <w:pPr>
              <w:pStyle w:val="Compact"/>
              <w:jc w:val="left"/>
            </w:pPr>
            <w:r>
              <w:t xml:space="preserve">270,000.00</w:t>
            </w:r>
          </w:p>
        </w:tc>
        <w:tc>
          <w:tcPr/>
          <w:p>
            <w:pPr>
              <w:pStyle w:val="Compact"/>
              <w:jc w:val="left"/>
            </w:pPr>
            <w:r>
              <w:t xml:space="preserve">26 Jun 2025</w:t>
            </w:r>
          </w:p>
        </w:tc>
      </w:tr>
      <w:tr>
        <w:tc>
          <w:tcPr/>
          <w:p>
            <w:pPr>
              <w:pStyle w:val="Compact"/>
              <w:jc w:val="left"/>
            </w:pPr>
            <w:r>
              <w:t xml:space="preserve">4</w:t>
            </w:r>
          </w:p>
        </w:tc>
        <w:tc>
          <w:tcPr/>
          <w:p>
            <w:pPr>
              <w:pStyle w:val="Compact"/>
              <w:jc w:val="left"/>
            </w:pPr>
            <w:r>
              <w:t xml:space="preserve">Sterile Surgical Suture Kit (Various sizes, absorbable &amp; non-absorbable)</w:t>
            </w:r>
          </w:p>
        </w:tc>
        <w:tc>
          <w:tcPr/>
          <w:p>
            <w:pPr>
              <w:pStyle w:val="Compact"/>
              <w:jc w:val="left"/>
            </w:pPr>
            <w:r>
              <w:t xml:space="preserve">30</w:t>
            </w:r>
          </w:p>
        </w:tc>
        <w:tc>
          <w:tcPr/>
          <w:p>
            <w:pPr>
              <w:pStyle w:val="Compact"/>
              <w:jc w:val="left"/>
            </w:pPr>
            <w:r>
              <w:t xml:space="preserve">Kits</w:t>
            </w:r>
          </w:p>
        </w:tc>
        <w:tc>
          <w:tcPr/>
          <w:p>
            <w:pPr>
              <w:pStyle w:val="Compact"/>
              <w:jc w:val="left"/>
            </w:pPr>
            <w:r>
              <w:t xml:space="preserve">22,800.00</w:t>
            </w:r>
          </w:p>
        </w:tc>
        <w:tc>
          <w:tcPr/>
          <w:p>
            <w:pPr>
              <w:pStyle w:val="Compact"/>
              <w:jc w:val="left"/>
            </w:pPr>
            <w:r>
              <w:t xml:space="preserve">684,000.00</w:t>
            </w:r>
          </w:p>
        </w:tc>
        <w:tc>
          <w:tcPr/>
          <w:p>
            <w:pPr>
              <w:pStyle w:val="Compact"/>
              <w:jc w:val="left"/>
            </w:pPr>
            <w:r>
              <w:t xml:space="preserve">26 Jun 2025</w:t>
            </w:r>
          </w:p>
        </w:tc>
      </w:tr>
      <w:tr>
        <w:tc>
          <w:tcPr/>
          <w:p>
            <w:pPr>
              <w:pStyle w:val="Compact"/>
              <w:jc w:val="left"/>
            </w:pPr>
            <w:r>
              <w:t xml:space="preserve">5</w:t>
            </w:r>
          </w:p>
        </w:tc>
        <w:tc>
          <w:tcPr/>
          <w:p>
            <w:pPr>
              <w:pStyle w:val="Compact"/>
              <w:jc w:val="left"/>
            </w:pPr>
            <w:r>
              <w:t xml:space="preserve">Veterinary IV Fluid Set (Ringer's Lactate 1L) – for small and large animal use</w:t>
            </w:r>
          </w:p>
        </w:tc>
        <w:tc>
          <w:tcPr/>
          <w:p>
            <w:pPr>
              <w:pStyle w:val="Compact"/>
              <w:jc w:val="left"/>
            </w:pPr>
            <w:r>
              <w:t xml:space="preserve">120</w:t>
            </w:r>
          </w:p>
        </w:tc>
        <w:tc>
          <w:tcPr/>
          <w:p>
            <w:pPr>
              <w:pStyle w:val="Compact"/>
              <w:jc w:val="left"/>
            </w:pPr>
            <w:r>
              <w:t xml:space="preserve">Bottles</w:t>
            </w:r>
          </w:p>
        </w:tc>
        <w:tc>
          <w:tcPr/>
          <w:p>
            <w:pPr>
              <w:pStyle w:val="Compact"/>
              <w:jc w:val="left"/>
            </w:pPr>
            <w:r>
              <w:t xml:space="preserve">4,500.00</w:t>
            </w:r>
          </w:p>
        </w:tc>
        <w:tc>
          <w:tcPr/>
          <w:p>
            <w:pPr>
              <w:pStyle w:val="Compact"/>
              <w:jc w:val="left"/>
            </w:pPr>
            <w:r>
              <w:t xml:space="preserve">540,000.00</w:t>
            </w:r>
          </w:p>
        </w:tc>
        <w:tc>
          <w:tcPr/>
          <w:p>
            <w:pPr>
              <w:pStyle w:val="Compact"/>
              <w:jc w:val="left"/>
            </w:pPr>
            <w:r>
              <w:t xml:space="preserve">26 Jun 2025</w:t>
            </w:r>
          </w:p>
        </w:tc>
      </w:tr>
      <w:tr>
        <w:tc>
          <w:tcPr/>
          <w:p>
            <w:pPr>
              <w:pStyle w:val="Compact"/>
              <w:jc w:val="left"/>
            </w:pPr>
            <w:r>
              <w:t xml:space="preserve">6</w:t>
            </w:r>
          </w:p>
        </w:tc>
        <w:tc>
          <w:tcPr/>
          <w:p>
            <w:pPr>
              <w:pStyle w:val="Compact"/>
              <w:jc w:val="left"/>
            </w:pPr>
            <w:r>
              <w:t xml:space="preserve">Rabies Vaccine (Inactivated, 1ml multi-dose vial) – approved by NAFDAC</w:t>
            </w:r>
          </w:p>
        </w:tc>
        <w:tc>
          <w:tcPr/>
          <w:p>
            <w:pPr>
              <w:pStyle w:val="Compact"/>
              <w:jc w:val="left"/>
            </w:pPr>
            <w:r>
              <w:t xml:space="preserve">60</w:t>
            </w:r>
          </w:p>
        </w:tc>
        <w:tc>
          <w:tcPr/>
          <w:p>
            <w:pPr>
              <w:pStyle w:val="Compact"/>
              <w:jc w:val="left"/>
            </w:pPr>
            <w:r>
              <w:t xml:space="preserve">Vials</w:t>
            </w:r>
          </w:p>
        </w:tc>
        <w:tc>
          <w:tcPr/>
          <w:p>
            <w:pPr>
              <w:pStyle w:val="Compact"/>
              <w:jc w:val="left"/>
            </w:pPr>
            <w:r>
              <w:t xml:space="preserve">8,750.00</w:t>
            </w:r>
          </w:p>
        </w:tc>
        <w:tc>
          <w:tcPr/>
          <w:p>
            <w:pPr>
              <w:pStyle w:val="Compact"/>
              <w:jc w:val="left"/>
            </w:pPr>
            <w:r>
              <w:t xml:space="preserve">525,000.00</w:t>
            </w:r>
          </w:p>
        </w:tc>
        <w:tc>
          <w:tcPr/>
          <w:p>
            <w:pPr>
              <w:pStyle w:val="Compact"/>
              <w:jc w:val="left"/>
            </w:pPr>
            <w:r>
              <w:t xml:space="preserve">26 Jun 2025</w:t>
            </w:r>
          </w:p>
        </w:tc>
      </w:tr>
      <w:tr>
        <w:tc>
          <w:tcPr/>
          <w:p>
            <w:pPr>
              <w:pStyle w:val="Compact"/>
              <w:jc w:val="left"/>
            </w:pPr>
            <w:r>
              <w:t xml:space="preserve">7</w:t>
            </w:r>
          </w:p>
        </w:tc>
        <w:tc>
          <w:tcPr/>
          <w:p>
            <w:pPr>
              <w:pStyle w:val="Compact"/>
              <w:jc w:val="left"/>
            </w:pPr>
            <w:r>
              <w:t xml:space="preserve">Veterinary Examination Table (Hydraulic, 180cm x 60cm, stainless steel)</w:t>
            </w:r>
          </w:p>
        </w:tc>
        <w:tc>
          <w:tcPr/>
          <w:p>
            <w:pPr>
              <w:pStyle w:val="Compact"/>
              <w:jc w:val="left"/>
            </w:pPr>
            <w:r>
              <w:t xml:space="preserve">2</w:t>
            </w:r>
          </w:p>
        </w:tc>
        <w:tc>
          <w:tcPr/>
          <w:p>
            <w:pPr>
              <w:pStyle w:val="Compact"/>
              <w:jc w:val="left"/>
            </w:pPr>
            <w:r>
              <w:t xml:space="preserve">Units</w:t>
            </w:r>
          </w:p>
        </w:tc>
        <w:tc>
          <w:tcPr/>
          <w:p>
            <w:pPr>
              <w:pStyle w:val="Compact"/>
              <w:jc w:val="left"/>
            </w:pPr>
            <w:r>
              <w:t xml:space="preserve">385,000.00</w:t>
            </w:r>
          </w:p>
        </w:tc>
        <w:tc>
          <w:tcPr/>
          <w:p>
            <w:pPr>
              <w:pStyle w:val="Compact"/>
              <w:jc w:val="left"/>
            </w:pPr>
            <w:r>
              <w:t xml:space="preserve">770,000.00</w:t>
            </w:r>
          </w:p>
        </w:tc>
        <w:tc>
          <w:tcPr/>
          <w:p>
            <w:pPr>
              <w:pStyle w:val="Compact"/>
              <w:jc w:val="left"/>
            </w:pPr>
            <w:r>
              <w:t xml:space="preserve">26 Jun 2025</w:t>
            </w:r>
          </w:p>
        </w:tc>
      </w:tr>
      <w:tr>
        <w:tc>
          <w:tcPr/>
          <w:p>
            <w:pPr>
              <w:pStyle w:val="Compact"/>
              <w:jc w:val="left"/>
            </w:pPr>
            <w:r>
              <w:t xml:space="preserve">8</w:t>
            </w:r>
          </w:p>
        </w:tc>
        <w:tc>
          <w:tcPr/>
          <w:p>
            <w:pPr>
              <w:pStyle w:val="Compact"/>
              <w:jc w:val="left"/>
            </w:pPr>
            <w:r>
              <w:t xml:space="preserve">Digital Stethoscope for Veterinary Use (Dual-head, canine/feline/bovine)</w:t>
            </w:r>
          </w:p>
        </w:tc>
        <w:tc>
          <w:tcPr/>
          <w:p>
            <w:pPr>
              <w:pStyle w:val="Compact"/>
              <w:jc w:val="left"/>
            </w:pPr>
            <w:r>
              <w:t xml:space="preserve">4</w:t>
            </w:r>
          </w:p>
        </w:tc>
        <w:tc>
          <w:tcPr/>
          <w:p>
            <w:pPr>
              <w:pStyle w:val="Compact"/>
              <w:jc w:val="left"/>
            </w:pPr>
            <w:r>
              <w:t xml:space="preserve">Units</w:t>
            </w:r>
          </w:p>
        </w:tc>
        <w:tc>
          <w:tcPr/>
          <w:p>
            <w:pPr>
              <w:pStyle w:val="Compact"/>
              <w:jc w:val="left"/>
            </w:pPr>
            <w:r>
              <w:t xml:space="preserve">68,000.00</w:t>
            </w:r>
          </w:p>
        </w:tc>
        <w:tc>
          <w:tcPr/>
          <w:p>
            <w:pPr>
              <w:pStyle w:val="Compact"/>
              <w:jc w:val="left"/>
            </w:pPr>
            <w:r>
              <w:t xml:space="preserve">272,000.00</w:t>
            </w:r>
          </w:p>
        </w:tc>
        <w:tc>
          <w:tcPr/>
          <w:p>
            <w:pPr>
              <w:pStyle w:val="Compact"/>
              <w:jc w:val="left"/>
            </w:pPr>
            <w:r>
              <w:t xml:space="preserve">26 Jun 2025</w:t>
            </w:r>
          </w:p>
        </w:tc>
      </w:tr>
      <w:tr>
        <w:tc>
          <w:tcPr/>
          <w:p>
            <w:pPr>
              <w:pStyle w:val="Compact"/>
              <w:jc w:val="left"/>
            </w:pPr>
            <w:r>
              <w:t xml:space="preserve">9</w:t>
            </w:r>
          </w:p>
        </w:tc>
        <w:tc>
          <w:tcPr/>
          <w:p>
            <w:pPr>
              <w:pStyle w:val="Compact"/>
              <w:jc w:val="left"/>
            </w:pPr>
            <w:r>
              <w:t xml:space="preserve">Disinfectant Solution (Sodium Hypochlorite 5%) – 5L jerricans for clinic sanitation</w:t>
            </w:r>
          </w:p>
        </w:tc>
        <w:tc>
          <w:tcPr/>
          <w:p>
            <w:pPr>
              <w:pStyle w:val="Compact"/>
              <w:jc w:val="left"/>
            </w:pPr>
            <w:r>
              <w:t xml:space="preserve">50</w:t>
            </w:r>
          </w:p>
        </w:tc>
        <w:tc>
          <w:tcPr/>
          <w:p>
            <w:pPr>
              <w:pStyle w:val="Compact"/>
              <w:jc w:val="left"/>
            </w:pPr>
            <w:r>
              <w:t xml:space="preserve">Jerricans</w:t>
            </w:r>
          </w:p>
        </w:tc>
        <w:tc>
          <w:tcPr/>
          <w:p>
            <w:pPr>
              <w:pStyle w:val="Compact"/>
              <w:jc w:val="left"/>
            </w:pPr>
            <w:r>
              <w:t xml:space="preserve">3,200.00</w:t>
            </w:r>
          </w:p>
        </w:tc>
        <w:tc>
          <w:tcPr/>
          <w:p>
            <w:pPr>
              <w:pStyle w:val="Compact"/>
              <w:jc w:val="left"/>
            </w:pPr>
            <w:r>
              <w:t xml:space="preserve">160,000.00</w:t>
            </w:r>
          </w:p>
        </w:tc>
        <w:tc>
          <w:tcPr/>
          <w:p>
            <w:pPr>
              <w:pStyle w:val="Compact"/>
              <w:jc w:val="left"/>
            </w:pPr>
            <w:r>
              <w:t xml:space="preserve">26 Jun 2025</w:t>
            </w:r>
          </w:p>
        </w:tc>
      </w:tr>
      <w:tr>
        <w:tc>
          <w:tcPr/>
          <w:p>
            <w:pPr>
              <w:pStyle w:val="Compact"/>
              <w:jc w:val="left"/>
            </w:pPr>
            <w:r>
              <w:t xml:space="preserve">10</w:t>
            </w:r>
          </w:p>
        </w:tc>
        <w:tc>
          <w:tcPr/>
          <w:p>
            <w:pPr>
              <w:pStyle w:val="Compact"/>
              <w:jc w:val="left"/>
            </w:pPr>
            <w:r>
              <w:t xml:space="preserve">Portable X-Ray Machine (Veterinary, 50kV, 150mA) – for diagnostic imaging</w:t>
            </w:r>
          </w:p>
        </w:tc>
        <w:tc>
          <w:tcPr/>
          <w:p>
            <w:pPr>
              <w:pStyle w:val="Compact"/>
              <w:jc w:val="left"/>
            </w:pPr>
            <w:r>
              <w:t xml:space="preserve">1</w:t>
            </w:r>
          </w:p>
        </w:tc>
        <w:tc>
          <w:tcPr/>
          <w:p>
            <w:pPr>
              <w:pStyle w:val="Compact"/>
              <w:jc w:val="left"/>
            </w:pPr>
            <w:r>
              <w:t xml:space="preserve">Unit</w:t>
            </w:r>
          </w:p>
        </w:tc>
        <w:tc>
          <w:tcPr/>
          <w:p>
            <w:pPr>
              <w:pStyle w:val="Compact"/>
              <w:jc w:val="left"/>
            </w:pPr>
            <w:r>
              <w:t xml:space="preserve">4,850,000.00</w:t>
            </w:r>
          </w:p>
        </w:tc>
        <w:tc>
          <w:tcPr/>
          <w:p>
            <w:pPr>
              <w:pStyle w:val="Compact"/>
              <w:jc w:val="left"/>
            </w:pPr>
            <w:r>
              <w:t xml:space="preserve">4,850,000.00</w:t>
            </w:r>
          </w:p>
        </w:tc>
        <w:tc>
          <w:tcPr/>
          <w:p>
            <w:pPr>
              <w:pStyle w:val="Compact"/>
              <w:jc w:val="left"/>
            </w:pPr>
            <w:r>
              <w:t xml:space="preserve">26 Jun 2025</w:t>
            </w:r>
          </w:p>
        </w:tc>
      </w:tr>
      <w:tr>
        <w:tc>
          <w:tcPr>
            <w:gridSpan w:val="5"/>
          </w:tcPr>
          <w:p>
            <w:pPr>
              <w:pStyle w:val="Compact"/>
              <w:jc w:val="right"/>
            </w:pPr>
            <w:r>
              <w:t xml:space="preserve">Subtotal:</w:t>
            </w:r>
          </w:p>
        </w:tc>
        <w:tc>
          <w:tcPr/>
          <w:p>
            <w:pPr>
              <w:pStyle w:val="Compact"/>
              <w:jc w:val="left"/>
            </w:pPr>
            <w:r>
              <w:t xml:space="preserve">8,416,000.00</w:t>
            </w:r>
          </w:p>
        </w:tc>
        <w:tc>
          <w:tcPr/>
          <w:p>
            <w:pPr>
              <w:pStyle w:val="Compact"/>
            </w:pPr>
          </w:p>
        </w:tc>
      </w:tr>
      <w:tr>
        <w:tc>
          <w:tcPr>
            <w:gridSpan w:val="5"/>
          </w:tcPr>
          <w:p>
            <w:pPr>
              <w:pStyle w:val="Compact"/>
              <w:jc w:val="right"/>
            </w:pPr>
            <w:r>
              <w:t xml:space="preserve">VAT (7.5%):</w:t>
            </w:r>
          </w:p>
        </w:tc>
        <w:tc>
          <w:tcPr/>
          <w:p>
            <w:pPr>
              <w:pStyle w:val="Compact"/>
              <w:jc w:val="left"/>
            </w:pPr>
            <w:r>
              <w:t xml:space="preserve">631,200.00</w:t>
            </w:r>
          </w:p>
        </w:tc>
        <w:tc>
          <w:tcPr/>
          <w:p>
            <w:pPr>
              <w:pStyle w:val="Compact"/>
            </w:pPr>
          </w:p>
        </w:tc>
      </w:tr>
      <w:tr>
        <w:tc>
          <w:tcPr>
            <w:gridSpan w:val="5"/>
          </w:tcPr>
          <w:p>
            <w:pPr>
              <w:pStyle w:val="Compact"/>
              <w:jc w:val="right"/>
            </w:pPr>
            <w:r>
              <w:t xml:space="preserve">Delivery &amp; Handling (Nigeria Abuja):</w:t>
            </w:r>
          </w:p>
        </w:tc>
        <w:tc>
          <w:tcPr/>
          <w:p>
            <w:pPr>
              <w:pStyle w:val="Compact"/>
              <w:jc w:val="left"/>
            </w:pPr>
            <w:r>
              <w:t xml:space="preserve">85,000.00</w:t>
            </w:r>
          </w:p>
        </w:tc>
        <w:tc>
          <w:tcPr/>
          <w:p>
            <w:pPr>
              <w:pStyle w:val="Compact"/>
            </w:pPr>
          </w:p>
        </w:tc>
      </w:tr>
      <w:tr>
        <w:tc>
          <w:tcPr>
            <w:gridSpan w:val="5"/>
          </w:tcPr>
          <w:p>
            <w:pPr>
              <w:pStyle w:val="Compact"/>
              <w:jc w:val="right"/>
            </w:pPr>
            <w:r>
              <w:t xml:space="preserve">GRAND TOTAL (NGN):</w:t>
            </w:r>
          </w:p>
        </w:tc>
        <w:tc>
          <w:tcPr/>
          <w:p>
            <w:pPr>
              <w:pStyle w:val="Compact"/>
              <w:jc w:val="left"/>
            </w:pPr>
            <w:r>
              <w:t xml:space="preserve">9,132,200.00</w:t>
            </w:r>
          </w:p>
        </w:tc>
        <w:tc>
          <w:tcPr/>
          <w:p>
            <w:pPr>
              <w:pStyle w:val="Compact"/>
            </w:pPr>
          </w:p>
        </w:tc>
      </w:tr>
    </w:tbl>
    <w:p>
      <w:pPr>
        <w:pStyle w:val="BodyText"/>
      </w:pPr>
      <w:r>
        <w:rPr>
          <w:bCs/>
          <w:b/>
        </w:rPr>
        <w:t xml:space="preserve">NOTE:</w:t>
      </w:r>
      <w:r>
        <w:t xml:space="preserve"> </w:t>
      </w:r>
      <w:r>
        <w:t xml:space="preserve">All pharmaceutical and vaccine items listed in this Purchase Order must carry valid NAFDAC (National Agency for Food and Drug Administration and Control) registration numbers. The Veterinarian in charge, Dr. Amina Yusuf, will inspect all deliveries upon arrival at the clinic premises in Nigeria Abuja before authorizing acceptance. Any item found expired, damaged, or lacking proper regulatory documentation will be rejected and returned at the supplier's expense.</w:t>
      </w:r>
    </w:p>
    <w:p>
      <w:pPr>
        <w:pStyle w:val="BodyText"/>
      </w:pPr>
      <w:r>
        <w:t xml:space="preserve">TERMS AND CONDITIONS</w:t>
      </w:r>
    </w:p>
    <w:p>
      <w:pPr>
        <w:numPr>
          <w:ilvl w:val="0"/>
          <w:numId w:val="1001"/>
        </w:numPr>
        <w:pStyle w:val="Compact"/>
      </w:pPr>
      <w:r>
        <w:t xml:space="preserve">This Purchase Order constitutes a binding agreement between GreenPaws Veterinary Clinic &amp; Animal Hospital (hereinafter "the Buyer") and MedVet Supplies Nigeria Ltd. (hereinafter "the Supplier") for the supply of veterinary medicines, equipment, and consumables as itemized above.</w:t>
      </w:r>
    </w:p>
    <w:p>
      <w:pPr>
        <w:numPr>
          <w:ilvl w:val="0"/>
          <w:numId w:val="1001"/>
        </w:numPr>
        <w:pStyle w:val="Compact"/>
      </w:pPr>
      <w:r>
        <w:t xml:space="preserve">All goods shall be delivered to the Buyer's facility located at 14, Aminu Kano Crescent, Wuse II, Nigeria Abuja, no later than 26 June 2025. Delivery shall be made between 08:00 and 16:00 hours on the specified date.</w:t>
      </w:r>
    </w:p>
    <w:p>
      <w:pPr>
        <w:numPr>
          <w:ilvl w:val="0"/>
          <w:numId w:val="1001"/>
        </w:numPr>
        <w:pStyle w:val="Compact"/>
      </w:pPr>
      <w:r>
        <w:t xml:space="preserve">Payment shall be made within thirty (30) calendar days from the date of confirmed delivery and acceptance of goods by the designated Veterinarian. Payment shall be processed via bank transfer to the account details specified in this Purchase Order.</w:t>
      </w:r>
    </w:p>
    <w:p>
      <w:pPr>
        <w:numPr>
          <w:ilvl w:val="0"/>
          <w:numId w:val="1001"/>
        </w:numPr>
        <w:pStyle w:val="Compact"/>
      </w:pPr>
      <w:r>
        <w:t xml:space="preserve">The Supplier warrants that all veterinary pharmaceuticals, vaccines, and medical devices supplied under this Purchase Order are genuine, unexpired, and compliant with all applicable regulations of NAFDAC and the Veterinary Council of Nigeria.</w:t>
      </w:r>
    </w:p>
    <w:p>
      <w:pPr>
        <w:numPr>
          <w:ilvl w:val="0"/>
          <w:numId w:val="1001"/>
        </w:numPr>
        <w:pStyle w:val="Compact"/>
      </w:pPr>
      <w:r>
        <w:t xml:space="preserve">The Supplier shall provide a detailed delivery note, commercial invoice, and all relevant product registration certificates accompanying each shipment to Nigeria Abuja.</w:t>
      </w:r>
    </w:p>
    <w:p>
      <w:pPr>
        <w:numPr>
          <w:ilvl w:val="0"/>
          <w:numId w:val="1001"/>
        </w:numPr>
        <w:pStyle w:val="Compact"/>
      </w:pPr>
      <w:r>
        <w:t xml:space="preserve">In the event of partial delivery or substitution of any item, the Supplier must obtain prior written approval from the Buyer's Procurement Officer and the supervising Veterinarian before any alternative product is dispatched.</w:t>
      </w:r>
    </w:p>
    <w:p>
      <w:pPr>
        <w:numPr>
          <w:ilvl w:val="0"/>
          <w:numId w:val="1001"/>
        </w:numPr>
        <w:pStyle w:val="Compact"/>
      </w:pPr>
      <w:r>
        <w:t xml:space="preserve">Warranty: All equipment items (thermometers, stethoscopes, examination tables, X-ray machine) carry a minimum twelve (12) month manufacturer's warranty from the date of delivery. The Supplier shall coordinate warranty claims and repairs on behalf of the Buyer.</w:t>
      </w:r>
    </w:p>
    <w:p>
      <w:pPr>
        <w:numPr>
          <w:ilvl w:val="0"/>
          <w:numId w:val="1001"/>
        </w:numPr>
        <w:pStyle w:val="Compact"/>
      </w:pPr>
      <w:r>
        <w:t xml:space="preserve">This Purchase Order is governed by the laws of the Federal Republic of Nigeria. Any disputes arising from this Purchase Order shall be resolved through arbitration in Nigeria Abuja in accordance with the Arbitration and Conciliation Act, Cap A18, LFN 2004.</w:t>
      </w:r>
    </w:p>
    <w:p>
      <w:pPr>
        <w:numPr>
          <w:ilvl w:val="0"/>
          <w:numId w:val="1001"/>
        </w:numPr>
        <w:pStyle w:val="Compact"/>
      </w:pPr>
      <w:r>
        <w:t xml:space="preserve">The Supplier shall maintain adequate insurance coverage for all goods in transit to Nigeria Abuja. Risk of loss or damage transfers to the Buyer only upon physical receipt and written acceptance at the delivery address.</w:t>
      </w:r>
    </w:p>
    <w:p>
      <w:pPr>
        <w:numPr>
          <w:ilvl w:val="0"/>
          <w:numId w:val="1001"/>
        </w:numPr>
        <w:pStyle w:val="Compact"/>
      </w:pPr>
      <w:r>
        <w:t xml:space="preserve">Neither party shall be liable for delays caused by force majeure events, including but not limited to natural disasters, government-imposed lockdowns, or civil unrest affecting the Nigeria Abuja metropolitan area.</w:t>
      </w:r>
    </w:p>
    <w:p>
      <w:pPr>
        <w:pStyle w:val="FirstParagraph"/>
      </w:pPr>
      <w:r>
        <w:t xml:space="preserve">AUTHORIZATION AND SIGNATURES</w:t>
      </w:r>
    </w:p>
    <w:p>
      <w:pPr>
        <w:pStyle w:val="BodyText"/>
      </w:pPr>
      <w:r>
        <w:rPr>
          <w:bCs/>
          <w:b/>
        </w:rPr>
        <w:t xml:space="preserve">For and on behalf of the BUYER:</w:t>
      </w:r>
    </w:p>
    <w:p>
      <w:pPr>
        <w:pStyle w:val="BodyText"/>
      </w:pPr>
      <w:r>
        <w:t xml:space="preserve">GreenPaws Veterinary Clinic &amp; Animal Hospital</w:t>
      </w:r>
    </w:p>
    <w:p>
      <w:pPr>
        <w:pStyle w:val="BodyText"/>
      </w:pPr>
      <w:r>
        <w:t xml:space="preserve">Dr. Amina Yusuf, DVM, MRCVS</w:t>
      </w:r>
    </w:p>
    <w:p>
      <w:pPr>
        <w:pStyle w:val="BodyText"/>
      </w:pPr>
      <w:r>
        <w:t xml:space="preserve">Lead Veterinarian / Authorized Signatory</w:t>
      </w:r>
    </w:p>
    <w:p>
      <w:pPr>
        <w:pStyle w:val="BodyText"/>
      </w:pPr>
      <w:r>
        <w:t xml:space="preserve">Date: _______________</w:t>
      </w:r>
    </w:p>
    <w:p>
      <w:pPr>
        <w:pStyle w:val="BodyText"/>
      </w:pPr>
      <w:r>
        <w:rPr>
          <w:bCs/>
          <w:b/>
        </w:rPr>
        <w:t xml:space="preserve">For and on behalf of the SUPPLIER:</w:t>
      </w:r>
    </w:p>
    <w:p>
      <w:pPr>
        <w:pStyle w:val="BodyText"/>
      </w:pPr>
      <w:r>
        <w:t xml:space="preserve">MedVet Supplies Nigeria Ltd.</w:t>
      </w:r>
    </w:p>
    <w:p>
      <w:pPr>
        <w:pStyle w:val="BodyText"/>
      </w:pPr>
      <w:r>
        <w:t xml:space="preserve">Mr. Chukwuma Okafor</w:t>
      </w:r>
    </w:p>
    <w:p>
      <w:pPr>
        <w:pStyle w:val="BodyText"/>
      </w:pPr>
      <w:r>
        <w:t xml:space="preserve">Managing Director / Authorized Signatory</w:t>
      </w:r>
    </w:p>
    <w:p>
      <w:pPr>
        <w:pStyle w:val="BodyText"/>
      </w:pPr>
      <w:r>
        <w:t xml:space="preserve">Date: _______________</w:t>
      </w:r>
    </w:p>
    <w:p>
      <w:pPr>
        <w:pStyle w:val="BodyText"/>
      </w:pPr>
      <w:r>
        <w:t xml:space="preserve">This Purchase Order (GPV-PO-2025-0047) was issued by GreenPaws Veterinary Clinic &amp; Animal Hospital, Nigeria Abuja, for the procurement of veterinary supplies and equipment. This document is valid for a period of sixty (60) days from the date of issue. Any amendments to this Purchase Order must be made in writing and signed by both parties. For queries regarding this Purchase Order, contact the Procurement Department at procurement@greenpaws-abuja.ng or +234 (0) 803 555 7214.</w:t>
      </w:r>
    </w:p>
    <w:p>
      <w:pPr>
        <w:pStyle w:val="BodyText"/>
      </w:pPr>
      <w:r>
        <w:t xml:space="preserve">© 2025 GreenPaws Veterinary Clinic &amp; Animal Hospital, Nigeria Abuja.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Veterinary Supplies - Nigeria Abuja</dc:title>
  <dc:creator/>
  <dc:language>en</dc:language>
  <cp:keywords/>
  <dcterms:created xsi:type="dcterms:W3CDTF">2026-10-10T02:44:14Z</dcterms:created>
  <dcterms:modified xsi:type="dcterms:W3CDTF">2026-10-10T02:44:14Z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