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Veterinary</w:t>
      </w:r>
      <w:r>
        <w:t xml:space="preserve"> </w:t>
      </w:r>
      <w:r>
        <w:t xml:space="preserve">Services</w:t>
      </w:r>
      <w:r>
        <w:t xml:space="preserve"> </w:t>
      </w:r>
      <w:r>
        <w:t xml:space="preserve">-</w:t>
      </w:r>
      <w:r>
        <w:t xml:space="preserve"> </w:t>
      </w:r>
      <w:r>
        <w:t xml:space="preserve">Russia</w:t>
      </w:r>
      <w:r>
        <w:t xml:space="preserve"> </w:t>
      </w:r>
      <w:r>
        <w:t xml:space="preserve">Moscow</w:t>
      </w:r>
    </w:p>
    <w:bookmarkStart w:id="20" w:name="purchase-order"/>
    <w:p>
      <w:pPr>
        <w:pStyle w:val="Heading1"/>
      </w:pPr>
      <w:r>
        <w:t xml:space="preserve">PURCHASE ORDER</w:t>
      </w:r>
    </w:p>
    <w:p>
      <w:pPr>
        <w:pStyle w:val="FirstParagraph"/>
      </w:pPr>
      <w:r>
        <w:t xml:space="preserve">Veterinary Supplies, Equipment &amp; Professional Services</w:t>
      </w:r>
    </w:p>
    <w:p>
      <w:pPr>
        <w:pStyle w:val="BodyText"/>
      </w:pPr>
      <w:r>
        <w:t xml:space="preserve">Russia Moscow | Federal District</w:t>
      </w:r>
    </w:p>
    <w:bookmarkEnd w:id="20"/>
    <w:tbl>
      <w:tblPr>
        <w:tblStyle w:val="Table"/>
        <w:tblW w:type="auto" w:w="0"/>
        <w:tblLook w:firstRow="0" w:lastRow="0" w:firstColumn="0" w:lastColumn="0" w:noHBand="0" w:noVBand="0" w:val="0000"/>
      </w:tblPr>
      <w:tblGrid>
        <w:gridCol w:w="1980"/>
        <w:gridCol w:w="1980"/>
        <w:gridCol w:w="1980"/>
        <w:gridCol w:w="1980"/>
      </w:tblGrid>
      <w:tr>
        <w:tc>
          <w:tcPr/>
          <w:p>
            <w:pPr>
              <w:pStyle w:val="Compact"/>
              <w:jc w:val="left"/>
            </w:pPr>
            <w:r>
              <w:t xml:space="preserve">Purchase Order No.:</w:t>
            </w:r>
          </w:p>
        </w:tc>
        <w:tc>
          <w:tcPr/>
          <w:p>
            <w:pPr>
              <w:pStyle w:val="Compact"/>
              <w:jc w:val="left"/>
            </w:pPr>
            <w:r>
              <w:t xml:space="preserve">PO-RU-MOW-2025-04871</w:t>
            </w:r>
          </w:p>
        </w:tc>
        <w:tc>
          <w:tcPr/>
          <w:p>
            <w:pPr>
              <w:pStyle w:val="Compact"/>
              <w:jc w:val="left"/>
            </w:pPr>
            <w:r>
              <w:t xml:space="preserve">Date of Issue:</w:t>
            </w:r>
          </w:p>
        </w:tc>
        <w:tc>
          <w:tcPr/>
          <w:p>
            <w:pPr>
              <w:pStyle w:val="Compact"/>
              <w:jc w:val="left"/>
            </w:pPr>
            <w:r>
              <w:t xml:space="preserve">14 June 2025</w:t>
            </w:r>
          </w:p>
        </w:tc>
      </w:tr>
      <w:tr>
        <w:tc>
          <w:tcPr/>
          <w:p>
            <w:pPr>
              <w:pStyle w:val="Compact"/>
              <w:jc w:val="left"/>
            </w:pPr>
            <w:r>
              <w:t xml:space="preserve">Required By:</w:t>
            </w:r>
          </w:p>
        </w:tc>
        <w:tc>
          <w:tcPr/>
          <w:p>
            <w:pPr>
              <w:pStyle w:val="Compact"/>
              <w:jc w:val="left"/>
            </w:pPr>
            <w:r>
              <w:t xml:space="preserve">28 June 2025</w:t>
            </w:r>
          </w:p>
        </w:tc>
        <w:tc>
          <w:tcPr/>
          <w:p>
            <w:pPr>
              <w:pStyle w:val="Compact"/>
              <w:jc w:val="left"/>
            </w:pPr>
            <w:r>
              <w:t xml:space="preserve">Currency:</w:t>
            </w:r>
          </w:p>
        </w:tc>
        <w:tc>
          <w:tcPr/>
          <w:p>
            <w:pPr>
              <w:pStyle w:val="Compact"/>
              <w:jc w:val="left"/>
            </w:pPr>
            <w:r>
              <w:t xml:space="preserve">Russian Ruble (RUB)</w:t>
            </w:r>
          </w:p>
        </w:tc>
      </w:tr>
      <w:tr>
        <w:tc>
          <w:tcPr/>
          <w:p>
            <w:pPr>
              <w:pStyle w:val="Compact"/>
              <w:jc w:val="left"/>
            </w:pPr>
            <w:r>
              <w:t xml:space="preserve">Buyer (Purchasing Entity):</w:t>
            </w:r>
          </w:p>
        </w:tc>
        <w:tc>
          <w:tcPr>
            <w:gridSpan w:val="3"/>
          </w:tcPr>
          <w:p>
            <w:pPr>
              <w:pStyle w:val="Compact"/>
              <w:jc w:val="left"/>
            </w:pPr>
            <w:r>
              <w:t xml:space="preserve">Moscow Veterinary Medical Center "Zdorovye Zhivotnykh" (Health of Animals), 45 Tverskaya Street, Building 3, Moscow, Russia, 125009. INN: 7701234567, OGRN: 1157746001234</w:t>
            </w:r>
          </w:p>
        </w:tc>
      </w:tr>
      <w:tr>
        <w:tc>
          <w:tcPr/>
          <w:p>
            <w:pPr>
              <w:pStyle w:val="Compact"/>
              <w:jc w:val="left"/>
            </w:pPr>
            <w:r>
              <w:t xml:space="preserve">Supplier / Vendor:</w:t>
            </w:r>
          </w:p>
        </w:tc>
        <w:tc>
          <w:tcPr>
            <w:gridSpan w:val="3"/>
          </w:tcPr>
          <w:p>
            <w:pPr>
              <w:pStyle w:val="Compact"/>
              <w:jc w:val="left"/>
            </w:pPr>
            <w:r>
              <w:t xml:space="preserve">VetSupply International LLC, 12 Leningradsky Prospekt, Moscow, Russia, 125167. INN: 7719876543, OGRN: 1187746554321. Contact: Dr. Elena V. Sokolova, Procurement Director, phone: +7 (495) 555-0142, email: procurement@vetsupply-intl.ru</w:t>
            </w:r>
          </w:p>
        </w:tc>
      </w:tr>
      <w:tr>
        <w:tc>
          <w:tcPr/>
          <w:p>
            <w:pPr>
              <w:pStyle w:val="Compact"/>
              <w:jc w:val="left"/>
            </w:pPr>
            <w:r>
              <w:t xml:space="preserve">Delivery Address:</w:t>
            </w:r>
          </w:p>
        </w:tc>
        <w:tc>
          <w:tcPr>
            <w:gridSpan w:val="3"/>
          </w:tcPr>
          <w:p>
            <w:pPr>
              <w:pStyle w:val="Compact"/>
              <w:jc w:val="left"/>
            </w:pPr>
            <w:r>
              <w:t xml:space="preserve">Moscow Veterinary Medical Center, 45 Tverskaya Street, Building 3, Moscow, Russia, 125009. Receiving Department, Gate B, Dock 4. Contact: Mr. Dmitry A. Kuznetsov, Warehouse Manager, +7 (495) 555-0198</w:t>
            </w:r>
          </w:p>
        </w:tc>
      </w:tr>
      <w:tr>
        <w:tc>
          <w:tcPr/>
          <w:p>
            <w:pPr>
              <w:pStyle w:val="Compact"/>
              <w:jc w:val="left"/>
            </w:pPr>
            <w:r>
              <w:t xml:space="preserve">Payment Terms:</w:t>
            </w:r>
          </w:p>
        </w:tc>
        <w:tc>
          <w:tcPr>
            <w:gridSpan w:val="3"/>
          </w:tcPr>
          <w:p>
            <w:pPr>
              <w:pStyle w:val="Compact"/>
              <w:jc w:val="left"/>
            </w:pPr>
            <w:r>
              <w:t xml:space="preserve">Net 30 days from date of invoice. Bank transfer to account: 40702810400000012345, Sberbank of Russia, BIC: SABRRUMM, Branch: Moscow City Office.</w:t>
            </w:r>
          </w:p>
        </w:tc>
      </w:tr>
    </w:tbl>
    <w:p>
      <w:pPr>
        <w:pStyle w:val="BodyText"/>
      </w:pPr>
      <w:r>
        <w:t xml:space="preserve">Line Items – Veterinary Products, Equipment &amp; Services</w:t>
      </w:r>
    </w:p>
    <w:tbl>
      <w:tblPr>
        <w:tblStyle w:val="Table"/>
        <w:tblW w:type="auto" w:w="0"/>
        <w:tblLook w:firstRow="1" w:lastRow="0" w:firstColumn="0" w:lastColumn="0" w:noHBand="0" w:noVBand="0" w:val="0020"/>
      </w:tblPr>
      <w:tblGrid>
        <w:gridCol w:w="1131"/>
        <w:gridCol w:w="1131"/>
        <w:gridCol w:w="1131"/>
        <w:gridCol w:w="1131"/>
        <w:gridCol w:w="1131"/>
        <w:gridCol w:w="1131"/>
        <w:gridCol w:w="1131"/>
      </w:tblGrid>
      <w:tr>
        <w:trPr>
          <w:tblHeader w:val="true"/>
        </w:trPr>
        <w:tc>
          <w:tcPr/>
          <w:p>
            <w:pPr>
              <w:pStyle w:val="Compact"/>
              <w:jc w:val="left"/>
            </w:pPr>
            <w:r>
              <w:t xml:space="preserve">No.</w:t>
            </w:r>
          </w:p>
        </w:tc>
        <w:tc>
          <w:tcPr/>
          <w:p>
            <w:pPr>
              <w:pStyle w:val="Compact"/>
              <w:jc w:val="left"/>
            </w:pPr>
            <w:r>
              <w:t xml:space="preserve">Description of Veterinary Item / Service</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Unit Price (RUB)</w:t>
            </w:r>
          </w:p>
        </w:tc>
        <w:tc>
          <w:tcPr/>
          <w:p>
            <w:pPr>
              <w:pStyle w:val="Compact"/>
              <w:jc w:val="left"/>
            </w:pPr>
            <w:r>
              <w:t xml:space="preserve">Total (RUB)</w:t>
            </w:r>
          </w:p>
        </w:tc>
        <w:tc>
          <w:tcPr/>
          <w:p>
            <w:pPr>
              <w:pStyle w:val="Compact"/>
              <w:jc w:val="left"/>
            </w:pPr>
            <w:r>
              <w:t xml:space="preserve">Delivery</w:t>
            </w:r>
          </w:p>
        </w:tc>
      </w:tr>
      <w:tr>
        <w:tc>
          <w:tcPr/>
          <w:p>
            <w:pPr>
              <w:pStyle w:val="Compact"/>
              <w:jc w:val="left"/>
            </w:pPr>
            <w:r>
              <w:t xml:space="preserve">1</w:t>
            </w:r>
          </w:p>
        </w:tc>
        <w:tc>
          <w:tcPr/>
          <w:p>
            <w:pPr>
              <w:pStyle w:val="Compact"/>
              <w:jc w:val="left"/>
            </w:pPr>
            <w:r>
              <w:t xml:space="preserve">Digital X-ray Imaging System for Veterinary Diagnostics (17-inch flat panel detector, 50 kV, 12 mA), certified for use in veterinary clinics in Russia Moscow per Roszdravnadzor standards</w:t>
            </w:r>
          </w:p>
        </w:tc>
        <w:tc>
          <w:tcPr/>
          <w:p>
            <w:pPr>
              <w:pStyle w:val="Compact"/>
              <w:jc w:val="left"/>
            </w:pPr>
            <w:r>
              <w:t xml:space="preserve">2</w:t>
            </w:r>
          </w:p>
        </w:tc>
        <w:tc>
          <w:tcPr/>
          <w:p>
            <w:pPr>
              <w:pStyle w:val="Compact"/>
              <w:jc w:val="left"/>
            </w:pPr>
            <w:r>
              <w:t xml:space="preserve">Unit</w:t>
            </w:r>
          </w:p>
        </w:tc>
        <w:tc>
          <w:tcPr/>
          <w:p>
            <w:pPr>
              <w:pStyle w:val="Compact"/>
              <w:jc w:val="left"/>
            </w:pPr>
            <w:r>
              <w:t xml:space="preserve">1,850,000.00</w:t>
            </w:r>
          </w:p>
        </w:tc>
        <w:tc>
          <w:tcPr/>
          <w:p>
            <w:pPr>
              <w:pStyle w:val="Compact"/>
              <w:jc w:val="left"/>
            </w:pPr>
            <w:r>
              <w:t xml:space="preserve">3,700,000.00</w:t>
            </w:r>
          </w:p>
        </w:tc>
        <w:tc>
          <w:tcPr/>
          <w:p>
            <w:pPr>
              <w:pStyle w:val="Compact"/>
              <w:jc w:val="left"/>
            </w:pPr>
            <w:r>
              <w:t xml:space="preserve">21 Jun 2025</w:t>
            </w:r>
          </w:p>
        </w:tc>
      </w:tr>
      <w:tr>
        <w:tc>
          <w:tcPr/>
          <w:p>
            <w:pPr>
              <w:pStyle w:val="Compact"/>
              <w:jc w:val="left"/>
            </w:pPr>
            <w:r>
              <w:t xml:space="preserve">2</w:t>
            </w:r>
          </w:p>
        </w:tc>
        <w:tc>
          <w:tcPr/>
          <w:p>
            <w:pPr>
              <w:pStyle w:val="Compact"/>
              <w:jc w:val="left"/>
            </w:pPr>
            <w:r>
              <w:t xml:space="preserve">Portable Veterinary Ultrasound Scanner, 12 MHz linear probe, for small animal and equine diagnostics, with Russian-language software interface</w:t>
            </w:r>
          </w:p>
        </w:tc>
        <w:tc>
          <w:tcPr/>
          <w:p>
            <w:pPr>
              <w:pStyle w:val="Compact"/>
              <w:jc w:val="left"/>
            </w:pPr>
            <w:r>
              <w:t xml:space="preserve">3</w:t>
            </w:r>
          </w:p>
        </w:tc>
        <w:tc>
          <w:tcPr/>
          <w:p>
            <w:pPr>
              <w:pStyle w:val="Compact"/>
              <w:jc w:val="left"/>
            </w:pPr>
            <w:r>
              <w:t xml:space="preserve">Unit</w:t>
            </w:r>
          </w:p>
        </w:tc>
        <w:tc>
          <w:tcPr/>
          <w:p>
            <w:pPr>
              <w:pStyle w:val="Compact"/>
              <w:jc w:val="left"/>
            </w:pPr>
            <w:r>
              <w:t xml:space="preserve">420,000.00</w:t>
            </w:r>
          </w:p>
        </w:tc>
        <w:tc>
          <w:tcPr/>
          <w:p>
            <w:pPr>
              <w:pStyle w:val="Compact"/>
              <w:jc w:val="left"/>
            </w:pPr>
            <w:r>
              <w:t xml:space="preserve">1,260,000.00</w:t>
            </w:r>
          </w:p>
        </w:tc>
        <w:tc>
          <w:tcPr/>
          <w:p>
            <w:pPr>
              <w:pStyle w:val="Compact"/>
              <w:jc w:val="left"/>
            </w:pPr>
            <w:r>
              <w:t xml:space="preserve">21 Jun 2025</w:t>
            </w:r>
          </w:p>
        </w:tc>
      </w:tr>
      <w:tr>
        <w:tc>
          <w:tcPr/>
          <w:p>
            <w:pPr>
              <w:pStyle w:val="Compact"/>
              <w:jc w:val="left"/>
            </w:pPr>
            <w:r>
              <w:t xml:space="preserve">3</w:t>
            </w:r>
          </w:p>
        </w:tc>
        <w:tc>
          <w:tcPr/>
          <w:p>
            <w:pPr>
              <w:pStyle w:val="Compact"/>
              <w:jc w:val="left"/>
            </w:pPr>
            <w:r>
              <w:t xml:space="preserve">Veterinary Surgical Instrument Set (stainless steel, 48-piece), for general and orthopedic animal surgery, CE and EAC certified</w:t>
            </w:r>
          </w:p>
        </w:tc>
        <w:tc>
          <w:tcPr/>
          <w:p>
            <w:pPr>
              <w:pStyle w:val="Compact"/>
              <w:jc w:val="left"/>
            </w:pPr>
            <w:r>
              <w:t xml:space="preserve">10</w:t>
            </w:r>
          </w:p>
        </w:tc>
        <w:tc>
          <w:tcPr/>
          <w:p>
            <w:pPr>
              <w:pStyle w:val="Compact"/>
              <w:jc w:val="left"/>
            </w:pPr>
            <w:r>
              <w:t xml:space="preserve">Set</w:t>
            </w:r>
          </w:p>
        </w:tc>
        <w:tc>
          <w:tcPr/>
          <w:p>
            <w:pPr>
              <w:pStyle w:val="Compact"/>
              <w:jc w:val="left"/>
            </w:pPr>
            <w:r>
              <w:t xml:space="preserve">38,500.00</w:t>
            </w:r>
          </w:p>
        </w:tc>
        <w:tc>
          <w:tcPr/>
          <w:p>
            <w:pPr>
              <w:pStyle w:val="Compact"/>
              <w:jc w:val="left"/>
            </w:pPr>
            <w:r>
              <w:t xml:space="preserve">385,000.00</w:t>
            </w:r>
          </w:p>
        </w:tc>
        <w:tc>
          <w:tcPr/>
          <w:p>
            <w:pPr>
              <w:pStyle w:val="Compact"/>
              <w:jc w:val="left"/>
            </w:pPr>
            <w:r>
              <w:t xml:space="preserve">25 Jun 2025</w:t>
            </w:r>
          </w:p>
        </w:tc>
      </w:tr>
      <w:tr>
        <w:tc>
          <w:tcPr/>
          <w:p>
            <w:pPr>
              <w:pStyle w:val="Compact"/>
              <w:jc w:val="left"/>
            </w:pPr>
            <w:r>
              <w:t xml:space="preserve">4</w:t>
            </w:r>
          </w:p>
        </w:tc>
        <w:tc>
          <w:tcPr/>
          <w:p>
            <w:pPr>
              <w:pStyle w:val="Compact"/>
              <w:jc w:val="left"/>
            </w:pPr>
            <w:r>
              <w:t xml:space="preserve">Autoclave, 120L capacity, for sterilization of veterinary surgical instruments and medical waste, compliant with Russian SanPiN 2.1.3684-21 regulations</w:t>
            </w:r>
          </w:p>
        </w:tc>
        <w:tc>
          <w:tcPr/>
          <w:p>
            <w:pPr>
              <w:pStyle w:val="Compact"/>
              <w:jc w:val="left"/>
            </w:pPr>
            <w:r>
              <w:t xml:space="preserve">1</w:t>
            </w:r>
          </w:p>
        </w:tc>
        <w:tc>
          <w:tcPr/>
          <w:p>
            <w:pPr>
              <w:pStyle w:val="Compact"/>
              <w:jc w:val="left"/>
            </w:pPr>
            <w:r>
              <w:t xml:space="preserve">Unit</w:t>
            </w:r>
          </w:p>
        </w:tc>
        <w:tc>
          <w:tcPr/>
          <w:p>
            <w:pPr>
              <w:pStyle w:val="Compact"/>
              <w:jc w:val="left"/>
            </w:pPr>
            <w:r>
              <w:t xml:space="preserve">680,000.00</w:t>
            </w:r>
          </w:p>
        </w:tc>
        <w:tc>
          <w:tcPr/>
          <w:p>
            <w:pPr>
              <w:pStyle w:val="Compact"/>
              <w:jc w:val="left"/>
            </w:pPr>
            <w:r>
              <w:t xml:space="preserve">680,000.00</w:t>
            </w:r>
          </w:p>
        </w:tc>
        <w:tc>
          <w:tcPr/>
          <w:p>
            <w:pPr>
              <w:pStyle w:val="Compact"/>
              <w:jc w:val="left"/>
            </w:pPr>
            <w:r>
              <w:t xml:space="preserve">25 Jun 2025</w:t>
            </w:r>
          </w:p>
        </w:tc>
      </w:tr>
      <w:tr>
        <w:tc>
          <w:tcPr/>
          <w:p>
            <w:pPr>
              <w:pStyle w:val="Compact"/>
              <w:jc w:val="left"/>
            </w:pPr>
            <w:r>
              <w:t xml:space="preserve">5</w:t>
            </w:r>
          </w:p>
        </w:tc>
        <w:tc>
          <w:tcPr/>
          <w:p>
            <w:pPr>
              <w:pStyle w:val="Compact"/>
              <w:jc w:val="left"/>
            </w:pPr>
            <w:r>
              <w:t xml:space="preserve">Veterinary Anesthesia Machine with vaporizer (isoflurane/sevoflurane), for canine, feline, and equine patients, with backup O2 supply</w:t>
            </w:r>
          </w:p>
        </w:tc>
        <w:tc>
          <w:tcPr/>
          <w:p>
            <w:pPr>
              <w:pStyle w:val="Compact"/>
              <w:jc w:val="left"/>
            </w:pPr>
            <w:r>
              <w:t xml:space="preserve">2</w:t>
            </w:r>
          </w:p>
        </w:tc>
        <w:tc>
          <w:tcPr/>
          <w:p>
            <w:pPr>
              <w:pStyle w:val="Compact"/>
              <w:jc w:val="left"/>
            </w:pPr>
            <w:r>
              <w:t xml:space="preserve">Unit</w:t>
            </w:r>
          </w:p>
        </w:tc>
        <w:tc>
          <w:tcPr/>
          <w:p>
            <w:pPr>
              <w:pStyle w:val="Compact"/>
              <w:jc w:val="left"/>
            </w:pPr>
            <w:r>
              <w:t xml:space="preserve">310,000.00</w:t>
            </w:r>
          </w:p>
        </w:tc>
        <w:tc>
          <w:tcPr/>
          <w:p>
            <w:pPr>
              <w:pStyle w:val="Compact"/>
              <w:jc w:val="left"/>
            </w:pPr>
            <w:r>
              <w:t xml:space="preserve">620,000.00</w:t>
            </w:r>
          </w:p>
        </w:tc>
        <w:tc>
          <w:tcPr/>
          <w:p>
            <w:pPr>
              <w:pStyle w:val="Compact"/>
              <w:jc w:val="left"/>
            </w:pPr>
            <w:r>
              <w:t xml:space="preserve">25 Jun 2025</w:t>
            </w:r>
          </w:p>
        </w:tc>
      </w:tr>
      <w:tr>
        <w:tc>
          <w:tcPr/>
          <w:p>
            <w:pPr>
              <w:pStyle w:val="Compact"/>
              <w:jc w:val="left"/>
            </w:pPr>
            <w:r>
              <w:t xml:space="preserve">6</w:t>
            </w:r>
          </w:p>
        </w:tc>
        <w:tc>
          <w:tcPr/>
          <w:p>
            <w:pPr>
              <w:pStyle w:val="Compact"/>
              <w:jc w:val="left"/>
            </w:pPr>
            <w:r>
              <w:t xml:space="preserve">Assorted Veterinary Pharmaceuticals: antibiotics (amoxicillin-clavulanate 500mg, 1000 tabs), NSAIDs (meloxicam 1.5mg/ml, 500ml), dewormers (praziquantel-albendazole, 200 tabs), topical antiparasitics (fipronil 10%, 500ml)</w:t>
            </w:r>
          </w:p>
        </w:tc>
        <w:tc>
          <w:tcPr/>
          <w:p>
            <w:pPr>
              <w:pStyle w:val="Compact"/>
              <w:jc w:val="left"/>
            </w:pPr>
            <w:r>
              <w:t xml:space="preserve">1</w:t>
            </w:r>
          </w:p>
        </w:tc>
        <w:tc>
          <w:tcPr/>
          <w:p>
            <w:pPr>
              <w:pStyle w:val="Compact"/>
              <w:jc w:val="left"/>
            </w:pPr>
            <w:r>
              <w:t xml:space="preserve">Lot</w:t>
            </w:r>
          </w:p>
        </w:tc>
        <w:tc>
          <w:tcPr/>
          <w:p>
            <w:pPr>
              <w:pStyle w:val="Compact"/>
              <w:jc w:val="left"/>
            </w:pPr>
            <w:r>
              <w:t xml:space="preserve">145,000.00</w:t>
            </w:r>
          </w:p>
        </w:tc>
        <w:tc>
          <w:tcPr/>
          <w:p>
            <w:pPr>
              <w:pStyle w:val="Compact"/>
              <w:jc w:val="left"/>
            </w:pPr>
            <w:r>
              <w:t xml:space="preserve">145,000.00</w:t>
            </w:r>
          </w:p>
        </w:tc>
        <w:tc>
          <w:tcPr/>
          <w:p>
            <w:pPr>
              <w:pStyle w:val="Compact"/>
              <w:jc w:val="left"/>
            </w:pPr>
            <w:r>
              <w:t xml:space="preserve">28 Jun 2025</w:t>
            </w:r>
          </w:p>
        </w:tc>
      </w:tr>
      <w:tr>
        <w:tc>
          <w:tcPr/>
          <w:p>
            <w:pPr>
              <w:pStyle w:val="Compact"/>
              <w:jc w:val="left"/>
            </w:pPr>
            <w:r>
              <w:t xml:space="preserve">7</w:t>
            </w:r>
          </w:p>
        </w:tc>
        <w:tc>
          <w:tcPr/>
          <w:p>
            <w:pPr>
              <w:pStyle w:val="Compact"/>
              <w:jc w:val="left"/>
            </w:pPr>
            <w:r>
              <w:t xml:space="preserve">Veterinary Vaccines: rabies (inactivated, 100 doses), canine distemper-parvo-parainfluenza (50 doses), feline panleukopenia-rhinitis-calici (50 doses), equine tetanus (20 doses) – all stored at 2–8°C, EAC certified for Russia Moscow distribution</w:t>
            </w:r>
          </w:p>
        </w:tc>
        <w:tc>
          <w:tcPr/>
          <w:p>
            <w:pPr>
              <w:pStyle w:val="Compact"/>
              <w:jc w:val="left"/>
            </w:pPr>
            <w:r>
              <w:t xml:space="preserve">1</w:t>
            </w:r>
          </w:p>
        </w:tc>
        <w:tc>
          <w:tcPr/>
          <w:p>
            <w:pPr>
              <w:pStyle w:val="Compact"/>
              <w:jc w:val="left"/>
            </w:pPr>
            <w:r>
              <w:t xml:space="preserve">Lot</w:t>
            </w:r>
          </w:p>
        </w:tc>
        <w:tc>
          <w:tcPr/>
          <w:p>
            <w:pPr>
              <w:pStyle w:val="Compact"/>
              <w:jc w:val="left"/>
            </w:pPr>
            <w:r>
              <w:t xml:space="preserve">92,000.00</w:t>
            </w:r>
          </w:p>
        </w:tc>
        <w:tc>
          <w:tcPr/>
          <w:p>
            <w:pPr>
              <w:pStyle w:val="Compact"/>
              <w:jc w:val="left"/>
            </w:pPr>
            <w:r>
              <w:t xml:space="preserve">92,000.00</w:t>
            </w:r>
          </w:p>
        </w:tc>
        <w:tc>
          <w:tcPr/>
          <w:p>
            <w:pPr>
              <w:pStyle w:val="Compact"/>
              <w:jc w:val="left"/>
            </w:pPr>
            <w:r>
              <w:t xml:space="preserve">28 Jun 2025</w:t>
            </w:r>
          </w:p>
        </w:tc>
      </w:tr>
      <w:tr>
        <w:tc>
          <w:tcPr/>
          <w:p>
            <w:pPr>
              <w:pStyle w:val="Compact"/>
              <w:jc w:val="left"/>
            </w:pPr>
            <w:r>
              <w:t xml:space="preserve">8</w:t>
            </w:r>
          </w:p>
        </w:tc>
        <w:tc>
          <w:tcPr/>
          <w:p>
            <w:pPr>
              <w:pStyle w:val="Compact"/>
              <w:jc w:val="left"/>
            </w:pPr>
            <w:r>
              <w:t xml:space="preserve">Professional Veterinary Consultation &amp; Training Service: on-site training for 12 veterinary staff members on new diagnostic equipment operation, safety protocols, and Russian veterinary regulatory compliance (3-day program in Moscow)</w:t>
            </w:r>
          </w:p>
        </w:tc>
        <w:tc>
          <w:tcPr/>
          <w:p>
            <w:pPr>
              <w:pStyle w:val="Compact"/>
              <w:jc w:val="left"/>
            </w:pPr>
            <w:r>
              <w:t xml:space="preserve">1</w:t>
            </w:r>
          </w:p>
        </w:tc>
        <w:tc>
          <w:tcPr/>
          <w:p>
            <w:pPr>
              <w:pStyle w:val="Compact"/>
              <w:jc w:val="left"/>
            </w:pPr>
            <w:r>
              <w:t xml:space="preserve">Service</w:t>
            </w:r>
          </w:p>
        </w:tc>
        <w:tc>
          <w:tcPr/>
          <w:p>
            <w:pPr>
              <w:pStyle w:val="Compact"/>
              <w:jc w:val="left"/>
            </w:pPr>
            <w:r>
              <w:t xml:space="preserve">275,000.00</w:t>
            </w:r>
          </w:p>
        </w:tc>
        <w:tc>
          <w:tcPr/>
          <w:p>
            <w:pPr>
              <w:pStyle w:val="Compact"/>
              <w:jc w:val="left"/>
            </w:pPr>
            <w:r>
              <w:t xml:space="preserve">275,000.00</w:t>
            </w:r>
          </w:p>
        </w:tc>
        <w:tc>
          <w:tcPr/>
          <w:p>
            <w:pPr>
              <w:pStyle w:val="Compact"/>
              <w:jc w:val="left"/>
            </w:pPr>
            <w:r>
              <w:t xml:space="preserve">28 Jun 2025</w:t>
            </w:r>
          </w:p>
        </w:tc>
      </w:tr>
      <w:tr>
        <w:tc>
          <w:tcPr/>
          <w:p>
            <w:pPr>
              <w:pStyle w:val="Compact"/>
              <w:jc w:val="left"/>
            </w:pPr>
            <w:r>
              <w:t xml:space="preserve">9</w:t>
            </w:r>
          </w:p>
        </w:tc>
        <w:tc>
          <w:tcPr/>
          <w:p>
            <w:pPr>
              <w:pStyle w:val="Compact"/>
              <w:jc w:val="left"/>
            </w:pPr>
            <w:r>
              <w:t xml:space="preserve">Veterinary Examination Tables (hydraulic, adjustable height 60–100 cm, 180 cm length) with stainless steel surface, for large animal and small animal examination</w:t>
            </w:r>
          </w:p>
        </w:tc>
        <w:tc>
          <w:tcPr/>
          <w:p>
            <w:pPr>
              <w:pStyle w:val="Compact"/>
              <w:jc w:val="left"/>
            </w:pPr>
            <w:r>
              <w:t xml:space="preserve">4</w:t>
            </w:r>
          </w:p>
        </w:tc>
        <w:tc>
          <w:tcPr/>
          <w:p>
            <w:pPr>
              <w:pStyle w:val="Compact"/>
              <w:jc w:val="left"/>
            </w:pPr>
            <w:r>
              <w:t xml:space="preserve">Unit</w:t>
            </w:r>
          </w:p>
        </w:tc>
        <w:tc>
          <w:tcPr/>
          <w:p>
            <w:pPr>
              <w:pStyle w:val="Compact"/>
              <w:jc w:val="left"/>
            </w:pPr>
            <w:r>
              <w:t xml:space="preserve">85,000.00</w:t>
            </w:r>
          </w:p>
        </w:tc>
        <w:tc>
          <w:tcPr/>
          <w:p>
            <w:pPr>
              <w:pStyle w:val="Compact"/>
              <w:jc w:val="left"/>
            </w:pPr>
            <w:r>
              <w:t xml:space="preserve">340,000.00</w:t>
            </w:r>
          </w:p>
        </w:tc>
        <w:tc>
          <w:tcPr/>
          <w:p>
            <w:pPr>
              <w:pStyle w:val="Compact"/>
              <w:jc w:val="left"/>
            </w:pPr>
            <w:r>
              <w:t xml:space="preserve">25 Jun 2025</w:t>
            </w:r>
          </w:p>
        </w:tc>
      </w:tr>
      <w:tr>
        <w:tc>
          <w:tcPr/>
          <w:p>
            <w:pPr>
              <w:pStyle w:val="Compact"/>
              <w:jc w:val="left"/>
            </w:pPr>
            <w:r>
              <w:t xml:space="preserve">10</w:t>
            </w:r>
          </w:p>
        </w:tc>
        <w:tc>
          <w:tcPr/>
          <w:p>
            <w:pPr>
              <w:pStyle w:val="Compact"/>
              <w:jc w:val="left"/>
            </w:pPr>
            <w:r>
              <w:t xml:space="preserve">Consumables Pack: surgical sutures (various gauges, 200 units), IV catheters (14G–22G, 300 units), gauze rolls (500 units), nitrile examination gloves (10,000 units), surgical drapes (500 units)</w:t>
            </w:r>
          </w:p>
        </w:tc>
        <w:tc>
          <w:tcPr/>
          <w:p>
            <w:pPr>
              <w:pStyle w:val="Compact"/>
              <w:jc w:val="left"/>
            </w:pPr>
            <w:r>
              <w:t xml:space="preserve">1</w:t>
            </w:r>
          </w:p>
        </w:tc>
        <w:tc>
          <w:tcPr/>
          <w:p>
            <w:pPr>
              <w:pStyle w:val="Compact"/>
              <w:jc w:val="left"/>
            </w:pPr>
            <w:r>
              <w:t xml:space="preserve">Lot</w:t>
            </w:r>
          </w:p>
        </w:tc>
        <w:tc>
          <w:tcPr/>
          <w:p>
            <w:pPr>
              <w:pStyle w:val="Compact"/>
              <w:jc w:val="left"/>
            </w:pPr>
            <w:r>
              <w:t xml:space="preserve">67,500.00</w:t>
            </w:r>
          </w:p>
        </w:tc>
        <w:tc>
          <w:tcPr/>
          <w:p>
            <w:pPr>
              <w:pStyle w:val="Compact"/>
              <w:jc w:val="left"/>
            </w:pPr>
            <w:r>
              <w:t xml:space="preserve">67,500.00</w:t>
            </w:r>
          </w:p>
        </w:tc>
        <w:tc>
          <w:tcPr/>
          <w:p>
            <w:pPr>
              <w:pStyle w:val="Compact"/>
              <w:jc w:val="left"/>
            </w:pPr>
            <w:r>
              <w:t xml:space="preserve">28 Jun 2025</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 (RUB):</w:t>
            </w:r>
          </w:p>
        </w:tc>
        <w:tc>
          <w:tcPr/>
          <w:p>
            <w:pPr>
              <w:pStyle w:val="Compact"/>
              <w:jc w:val="right"/>
            </w:pPr>
            <w:r>
              <w:t xml:space="preserve">7,564,500.00</w:t>
            </w:r>
          </w:p>
        </w:tc>
      </w:tr>
      <w:tr>
        <w:tc>
          <w:tcPr/>
          <w:p>
            <w:pPr>
              <w:pStyle w:val="Compact"/>
              <w:jc w:val="left"/>
            </w:pPr>
            <w:r>
              <w:t xml:space="preserve">VAT 20% (RUB):</w:t>
            </w:r>
          </w:p>
        </w:tc>
        <w:tc>
          <w:tcPr/>
          <w:p>
            <w:pPr>
              <w:pStyle w:val="Compact"/>
              <w:jc w:val="right"/>
            </w:pPr>
            <w:r>
              <w:t xml:space="preserve">1,512,900.00</w:t>
            </w:r>
          </w:p>
        </w:tc>
      </w:tr>
      <w:tr>
        <w:tc>
          <w:tcPr/>
          <w:p>
            <w:pPr>
              <w:pStyle w:val="Compact"/>
              <w:jc w:val="left"/>
            </w:pPr>
            <w:r>
              <w:t xml:space="preserve">Delivery &amp; Installation (Moscow, Russia):</w:t>
            </w:r>
          </w:p>
        </w:tc>
        <w:tc>
          <w:tcPr/>
          <w:p>
            <w:pPr>
              <w:pStyle w:val="Compact"/>
              <w:jc w:val="right"/>
            </w:pPr>
            <w:r>
              <w:t xml:space="preserve">185,000.00</w:t>
            </w:r>
          </w:p>
        </w:tc>
      </w:tr>
      <w:tr>
        <w:tc>
          <w:tcPr/>
          <w:p>
            <w:pPr>
              <w:pStyle w:val="Compact"/>
              <w:jc w:val="left"/>
            </w:pPr>
            <w:r>
              <w:t xml:space="preserve">GRAND TOTAL (RUB):</w:t>
            </w:r>
          </w:p>
        </w:tc>
        <w:tc>
          <w:tcPr/>
          <w:p>
            <w:pPr>
              <w:pStyle w:val="Compact"/>
              <w:jc w:val="right"/>
            </w:pPr>
            <w:r>
              <w:t xml:space="preserve">9,262,400.00</w:t>
            </w:r>
          </w:p>
        </w:tc>
      </w:tr>
    </w:tbl>
    <w:p>
      <w:pPr>
        <w:pStyle w:val="BodyText"/>
      </w:pPr>
      <w:r>
        <w:t xml:space="preserve">Terms and Conditions</w:t>
      </w:r>
    </w:p>
    <w:p>
      <w:pPr>
        <w:numPr>
          <w:ilvl w:val="0"/>
          <w:numId w:val="1001"/>
        </w:numPr>
        <w:pStyle w:val="Compact"/>
      </w:pPr>
      <w:r>
        <w:t xml:space="preserve">This Purchase Order is issued by Moscow Veterinary Medical Center "Zdorovye Zhivotnykh" for the procurement of veterinary equipment, pharmaceuticals, and professional services from VetSupply International LLC. All items listed herein are intended for use in licensed veterinary practice within the city of Moscow, Russia.</w:t>
      </w:r>
    </w:p>
    <w:p>
      <w:pPr>
        <w:numPr>
          <w:ilvl w:val="0"/>
          <w:numId w:val="1001"/>
        </w:numPr>
        <w:pStyle w:val="Compact"/>
      </w:pPr>
      <w:r>
        <w:t xml:space="preserve">All veterinary equipment and pharmaceutical products must comply with the Federal Law of the Russian Federation No. 497-FZ "On the Welfare of Animals" and the regulations of the Federal Service for Veterinary and Phytosanitary Surveillance (Rosselkhoznadzor). The supplier warrants that all products carry valid EAC (Eurasian Conformity) certification and, where applicable, registration with Roszdravnadzor.</w:t>
      </w:r>
    </w:p>
    <w:p>
      <w:pPr>
        <w:numPr>
          <w:ilvl w:val="0"/>
          <w:numId w:val="1001"/>
        </w:numPr>
        <w:pStyle w:val="Compact"/>
      </w:pPr>
      <w:r>
        <w:t xml:space="preserve">Delivery of all items shall be made to the specified address in Moscow, Russia, at the supplier's expense. The supplier is responsible for proper packaging, temperature-controlled transport (for vaccines and biologics), and customs clearance documentation where applicable. Delivery windows are as indicated in the line items table.</w:t>
      </w:r>
    </w:p>
    <w:p>
      <w:pPr>
        <w:numPr>
          <w:ilvl w:val="0"/>
          <w:numId w:val="1001"/>
        </w:numPr>
        <w:pStyle w:val="Compact"/>
      </w:pPr>
      <w:r>
        <w:t xml:space="preserve">Payment shall be made via bank transfer within thirty (30) calendar days from the date of the supplier's invoice, provided that all goods have been received and inspected, and all services have been satisfactorily completed. Late payment shall incur a penalty of 0.1% per calendar day in accordance with Article 317.1 of the Civil Code of the Russian Federation.</w:t>
      </w:r>
    </w:p>
    <w:p>
      <w:pPr>
        <w:numPr>
          <w:ilvl w:val="0"/>
          <w:numId w:val="1001"/>
        </w:numPr>
        <w:pStyle w:val="Compact"/>
      </w:pPr>
      <w:r>
        <w:t xml:space="preserve">The supplier shall provide a minimum twelve (12) month warranty on all veterinary equipment and a minimum six (6) month warranty on pharmaceutical products (or until the printed expiration date, whichever is shorter). Warranty claims shall be processed within fifteen (15) business days of written notification.</w:t>
      </w:r>
    </w:p>
    <w:p>
      <w:pPr>
        <w:numPr>
          <w:ilvl w:val="0"/>
          <w:numId w:val="1001"/>
        </w:numPr>
        <w:pStyle w:val="Compact"/>
      </w:pPr>
      <w:r>
        <w:t xml:space="preserve">The veterinary training service (Item 8) shall be conducted at the buyer's premises in Moscow, Russia, by certified veterinary professionals. The supplier shall provide all training materials in both Russian and English. Attendance records shall be submitted to the buyer within five (5) business days of completion.</w:t>
      </w:r>
    </w:p>
    <w:p>
      <w:pPr>
        <w:numPr>
          <w:ilvl w:val="0"/>
          <w:numId w:val="1001"/>
        </w:numPr>
        <w:pStyle w:val="Compact"/>
      </w:pPr>
      <w:r>
        <w:t xml:space="preserve">This Purchase Order is governed by the Civil Code of the Russian Federation and applicable federal legislation of the Russian Federation. Any disputes arising from this Purchase Order shall be resolved through negotiation, and failing that, by the Arbitration Court of the City of Moscow, Russia.</w:t>
      </w:r>
    </w:p>
    <w:p>
      <w:pPr>
        <w:numPr>
          <w:ilvl w:val="0"/>
          <w:numId w:val="1001"/>
        </w:numPr>
        <w:pStyle w:val="Compact"/>
      </w:pPr>
      <w:r>
        <w:t xml:space="preserve">The supplier shall maintain full insurance coverage for all veterinary products in transit within Russia Moscow and shall provide proof of such coverage upon request. In the event of damage or loss during delivery, the supplier shall replace the affected items at no additional cost to the buyer.</w:t>
      </w:r>
    </w:p>
    <w:p>
      <w:pPr>
        <w:numPr>
          <w:ilvl w:val="0"/>
          <w:numId w:val="1001"/>
        </w:numPr>
        <w:pStyle w:val="Compact"/>
      </w:pPr>
      <w:r>
        <w:t xml:space="preserve">Neither party may assign its rights or obligations under this Purchase Order without the prior written consent of the other party. This Purchase Order constitutes the entire agreement between the parties regarding the subject matter herein and supersedes all prior negotiations, representations, and agreements.</w:t>
      </w:r>
    </w:p>
    <w:p>
      <w:pPr>
        <w:numPr>
          <w:ilvl w:val="0"/>
          <w:numId w:val="1001"/>
        </w:numPr>
        <w:pStyle w:val="Compact"/>
      </w:pPr>
      <w:r>
        <w:t xml:space="preserve">All communications regarding this Purchase Order shall be directed to the designated contacts listed above. Amendments to this Purchase Order must be made in writing and signed by authorized representatives of both parties.</w:t>
      </w:r>
    </w:p>
    <w:p>
      <w:pPr>
        <w:pStyle w:val="FirstParagraph"/>
      </w:pPr>
      <w:r>
        <w:rPr>
          <w:bCs/>
          <w:b/>
        </w:rPr>
        <w:t xml:space="preserve">For the Buyer:</w:t>
      </w:r>
      <w:r>
        <w:br/>
      </w:r>
      <w:r>
        <w:t xml:space="preserve">Moscow Veterinary Medical Center "Zdorovye Zhivotnykh"</w:t>
      </w:r>
      <w:r>
        <w:br/>
      </w:r>
      <w:r>
        <w:t xml:space="preserve">Name: Dr. Alexander M. Petrov, Chief Veterinarian</w:t>
      </w:r>
      <w:r>
        <w:br/>
      </w:r>
      <w:r>
        <w:t xml:space="preserve">Signature: _________________________</w:t>
      </w:r>
      <w:r>
        <w:br/>
      </w:r>
      <w:r>
        <w:t xml:space="preserve">Date: _______________</w:t>
      </w:r>
    </w:p>
    <w:p>
      <w:pPr>
        <w:pStyle w:val="BodyText"/>
      </w:pPr>
      <w:r>
        <w:rPr>
          <w:bCs/>
          <w:b/>
        </w:rPr>
        <w:t xml:space="preserve">For the Supplier:</w:t>
      </w:r>
      <w:r>
        <w:br/>
      </w:r>
      <w:r>
        <w:t xml:space="preserve">VetSupply International LLC</w:t>
      </w:r>
      <w:r>
        <w:br/>
      </w:r>
      <w:r>
        <w:t xml:space="preserve">Name: Dr. Elena V. Sokolova, Procurement Director</w:t>
      </w:r>
      <w:r>
        <w:br/>
      </w:r>
      <w:r>
        <w:t xml:space="preserve">Signature: _________________________</w:t>
      </w:r>
      <w:r>
        <w:br/>
      </w:r>
      <w:r>
        <w:t xml:space="preserve">Date: _______________</w:t>
      </w:r>
    </w:p>
    <w:p>
      <w:pPr>
        <w:pStyle w:val="BodyText"/>
      </w:pPr>
      <w:r>
        <w:rPr>
          <w:bCs/>
          <w:b/>
        </w:rPr>
        <w:t xml:space="preserve">Important Notice:</w:t>
      </w:r>
      <w:r>
        <w:t xml:space="preserve"> </w:t>
      </w:r>
      <w:r>
        <w:t xml:space="preserve">This Purchase Order document is prepared for veterinary procurement purposes in Russia Moscow. All veterinary products, equipment, and services referenced herein are subject to the regulatory oversight of Rosselkhoznadzor and the Moscow City Department of Veterinary Medicine. The buyer confirms that all veterinary staff operating the procured equipment hold valid veterinary licenses issued under Russian federal law. This document is valid for a period of ninety (90) days from the date of issue.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Veterinary Services - Russia Moscow</dc:title>
  <dc:creator/>
  <dc:language>en</dc:language>
  <cp:keywords/>
  <dcterms:created xsi:type="dcterms:W3CDTF">2026-10-10T02:01:45Z</dcterms:created>
  <dcterms:modified xsi:type="dcterms:W3CDTF">2026-10-10T02:01:45Z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