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PO No: SA-JHB-VET-2025-04872</w:t>
      </w:r>
    </w:p>
    <w:p>
      <w:pPr>
        <w:pStyle w:val="BodyText"/>
      </w:pPr>
      <w:r>
        <w:t xml:space="preserve">Date of Issue: 14 June 2025</w:t>
      </w:r>
    </w:p>
    <w:p>
      <w:pPr>
        <w:pStyle w:val="BodyText"/>
      </w:pPr>
      <w:r>
        <w:t xml:space="preserve">Delivery Deadline: 28 June 2025</w:t>
      </w:r>
    </w:p>
    <w:p>
      <w:pPr>
        <w:pStyle w:val="BodyText"/>
      </w:pPr>
      <w:r>
        <w:t xml:space="preserve">Valid Until: 14 July 2025</w:t>
      </w:r>
    </w:p>
    <w:bookmarkEnd w:id="20"/>
    <w:bookmarkStart w:id="21" w:name="buyer-receiving-party"/>
    <w:p>
      <w:pPr>
        <w:pStyle w:val="Heading3"/>
      </w:pPr>
      <w:r>
        <w:t xml:space="preserve">BUYER (RECEIVING PARTY)</w:t>
      </w:r>
    </w:p>
    <w:p>
      <w:pPr>
        <w:pStyle w:val="FirstParagraph"/>
      </w:pPr>
      <w:r>
        <w:rPr>
          <w:bCs/>
          <w:b/>
        </w:rPr>
        <w:t xml:space="preserve">GreenPaw Veterinary Clinic (Pty) Ltd</w:t>
      </w:r>
      <w:r>
        <w:br/>
      </w:r>
      <w:r>
        <w:t xml:space="preserve">142 Rivonia Road, Sandton</w:t>
      </w:r>
      <w:r>
        <w:br/>
      </w:r>
      <w:r>
        <w:t xml:space="preserve">Johannesburg, 2196</w:t>
      </w:r>
      <w:r>
        <w:br/>
      </w:r>
      <w:r>
        <w:t xml:space="preserve">Gauteng, South Africa</w:t>
      </w:r>
      <w:r>
        <w:br/>
      </w:r>
      <w:r>
        <w:t xml:space="preserve">VAT No: 4930287615</w:t>
      </w:r>
      <w:r>
        <w:br/>
      </w:r>
      <w:r>
        <w:t xml:space="preserve">Registration No: 2019/456789/07</w:t>
      </w:r>
      <w:r>
        <w:br/>
      </w:r>
      <w:r>
        <w:t xml:space="preserve">Tel: +27 (0)11 447 8832</w:t>
      </w:r>
      <w:r>
        <w:br/>
      </w:r>
      <w:r>
        <w:t xml:space="preserve">Email: procurement@greenpawvet.co.za</w:t>
      </w:r>
      <w:r>
        <w:br/>
      </w:r>
      <w:r>
        <w:t xml:space="preserve">Contact Person: Dr. Thandiwe Mokoena, Lead Veterinarian</w:t>
      </w:r>
    </w:p>
    <w:bookmarkEnd w:id="21"/>
    <w:bookmarkStart w:id="22" w:name="seller-supplier"/>
    <w:p>
      <w:pPr>
        <w:pStyle w:val="Heading3"/>
      </w:pPr>
      <w:r>
        <w:t xml:space="preserve">SELLER (SUPPLIER)</w:t>
      </w:r>
    </w:p>
    <w:p>
      <w:pPr>
        <w:pStyle w:val="FirstParagraph"/>
      </w:pPr>
      <w:r>
        <w:rPr>
          <w:bCs/>
          <w:b/>
        </w:rPr>
        <w:t xml:space="preserve">MedVet Supplies Africa (Pty) Ltd</w:t>
      </w:r>
      <w:r>
        <w:br/>
      </w:r>
      <w:r>
        <w:t xml:space="preserve">78 Industrial Avenue, Cullinan</w:t>
      </w:r>
      <w:r>
        <w:br/>
      </w:r>
      <w:r>
        <w:t xml:space="preserve">Johannesburg, 2144</w:t>
      </w:r>
      <w:r>
        <w:br/>
      </w:r>
      <w:r>
        <w:t xml:space="preserve">Gauteng, South Africa</w:t>
      </w:r>
      <w:r>
        <w:br/>
      </w:r>
      <w:r>
        <w:t xml:space="preserve">VAT No: 4512873390</w:t>
      </w:r>
      <w:r>
        <w:br/>
      </w:r>
      <w:r>
        <w:t xml:space="preserve">Registration No: 2005/112233/07</w:t>
      </w:r>
      <w:r>
        <w:br/>
      </w:r>
      <w:r>
        <w:t xml:space="preserve">Tel: +27 (0)11 395 6621</w:t>
      </w:r>
      <w:r>
        <w:br/>
      </w:r>
      <w:r>
        <w:t xml:space="preserve">Email: sales@medvetsupplies.co.za</w:t>
      </w:r>
      <w:r>
        <w:br/>
      </w:r>
      <w:r>
        <w:t xml:space="preserve">Contact Person: Mr. Pieter van der Merwe, Sales Director</w:t>
      </w:r>
    </w:p>
    <w:bookmarkEnd w:id="22"/>
    <w:p>
      <w:pPr>
        <w:pStyle w:val="BodyText"/>
      </w:pPr>
      <w:r>
        <w:t xml:space="preserve">PURCHASE ORDER DETAILS – VETERINARY SUPPLIES AND EQUIPMENT</w:t>
      </w:r>
    </w:p>
    <w:p>
      <w:pPr>
        <w:pStyle w:val="BodyText"/>
      </w:pPr>
      <w:r>
        <w:t xml:space="preserve">This Purchase Order is issued by GreenPaw Veterinary Clinic (Pty) Ltd, a registered veterinary practice operating in Johannesburg, South Africa, to MedVet Supplies Africa (Pty) Ltd for the supply of veterinary pharmaceuticals, diagnostic equipment, surgical instruments, and general clinic consumables. This Purchase Order constitutes a binding agreement between the Buyer and the Seller upon acceptance and signature by both parties. All goods and services referenced herein are intended for use in the professional practice of veterinary medicine within the Johannesburg metropolitan area and surrounding Gauteng region.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 No.</w:t>
            </w:r>
          </w:p>
        </w:tc>
        <w:tc>
          <w:tcPr/>
          <w:p>
            <w:pPr>
              <w:pStyle w:val="Compact"/>
              <w:jc w:val="left"/>
            </w:pPr>
            <w:r>
              <w:t xml:space="preserve">Description of Veterinary Item / Service</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Carprofen 100mg Tablets (Veterinary NSAID) – 500 tablets per bottle</w:t>
            </w:r>
          </w:p>
        </w:tc>
        <w:tc>
          <w:tcPr/>
          <w:p>
            <w:pPr>
              <w:pStyle w:val="Compact"/>
              <w:jc w:val="left"/>
            </w:pPr>
            <w:r>
              <w:t xml:space="preserve">CV-CAR-100</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Amoxicillin 250mg Veterinary Suspension – 100ml bottles</w:t>
            </w:r>
          </w:p>
        </w:tc>
        <w:tc>
          <w:tcPr/>
          <w:p>
            <w:pPr>
              <w:pStyle w:val="Compact"/>
              <w:jc w:val="left"/>
            </w:pPr>
            <w:r>
              <w:t xml:space="preserve">CV-AMX-250</w:t>
            </w:r>
          </w:p>
        </w:tc>
        <w:tc>
          <w:tcPr/>
          <w:p>
            <w:pPr>
              <w:pStyle w:val="Compact"/>
              <w:jc w:val="left"/>
            </w:pPr>
            <w:r>
              <w:t xml:space="preserve">36</w:t>
            </w:r>
          </w:p>
        </w:tc>
        <w:tc>
          <w:tcPr/>
          <w:p>
            <w:pPr>
              <w:pStyle w:val="Compact"/>
              <w:jc w:val="left"/>
            </w:pPr>
            <w:r>
              <w:t xml:space="preserve">Bottles</w:t>
            </w:r>
          </w:p>
        </w:tc>
        <w:tc>
          <w:tcPr/>
          <w:p>
            <w:pPr>
              <w:pStyle w:val="Compact"/>
              <w:jc w:val="left"/>
            </w:pPr>
            <w:r>
              <w:t xml:space="preserve">620.00</w:t>
            </w:r>
          </w:p>
        </w:tc>
        <w:tc>
          <w:tcPr/>
          <w:p>
            <w:pPr>
              <w:pStyle w:val="Compact"/>
              <w:jc w:val="left"/>
            </w:pPr>
            <w:r>
              <w:t xml:space="preserve">22,320.00</w:t>
            </w:r>
          </w:p>
        </w:tc>
      </w:tr>
      <w:tr>
        <w:tc>
          <w:tcPr/>
          <w:p>
            <w:pPr>
              <w:pStyle w:val="Compact"/>
              <w:jc w:val="left"/>
            </w:pPr>
            <w:r>
              <w:t xml:space="preserve">03</w:t>
            </w:r>
          </w:p>
        </w:tc>
        <w:tc>
          <w:tcPr/>
          <w:p>
            <w:pPr>
              <w:pStyle w:val="Compact"/>
              <w:jc w:val="left"/>
            </w:pPr>
            <w:r>
              <w:t xml:space="preserve">Digital Veterinary Thermometer (Rectal, 0.1°C accuracy)</w:t>
            </w:r>
          </w:p>
        </w:tc>
        <w:tc>
          <w:tcPr/>
          <w:p>
            <w:pPr>
              <w:pStyle w:val="Compact"/>
              <w:jc w:val="left"/>
            </w:pPr>
            <w:r>
              <w:t xml:space="preserve">EQ-THM-004</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1,240.00</w:t>
            </w:r>
          </w:p>
        </w:tc>
        <w:tc>
          <w:tcPr/>
          <w:p>
            <w:pPr>
              <w:pStyle w:val="Compact"/>
              <w:jc w:val="left"/>
            </w:pPr>
            <w:r>
              <w:t xml:space="preserve">7,440.00</w:t>
            </w:r>
          </w:p>
        </w:tc>
      </w:tr>
      <w:tr>
        <w:tc>
          <w:tcPr/>
          <w:p>
            <w:pPr>
              <w:pStyle w:val="Compact"/>
              <w:jc w:val="left"/>
            </w:pPr>
            <w:r>
              <w:t xml:space="preserve">04</w:t>
            </w:r>
          </w:p>
        </w:tc>
        <w:tc>
          <w:tcPr/>
          <w:p>
            <w:pPr>
              <w:pStyle w:val="Compact"/>
              <w:jc w:val="left"/>
            </w:pPr>
            <w:r>
              <w:t xml:space="preserve">Sterile Surgical Suture Kit (Absorbable &amp; Non-Absorbable, assorted)</w:t>
            </w:r>
          </w:p>
        </w:tc>
        <w:tc>
          <w:tcPr/>
          <w:p>
            <w:pPr>
              <w:pStyle w:val="Compact"/>
              <w:jc w:val="left"/>
            </w:pPr>
            <w:r>
              <w:t xml:space="preserve">SV-SUT-220</w:t>
            </w:r>
          </w:p>
        </w:tc>
        <w:tc>
          <w:tcPr/>
          <w:p>
            <w:pPr>
              <w:pStyle w:val="Compact"/>
              <w:jc w:val="left"/>
            </w:pPr>
            <w:r>
              <w:t xml:space="preserve">40</w:t>
            </w:r>
          </w:p>
        </w:tc>
        <w:tc>
          <w:tcPr/>
          <w:p>
            <w:pPr>
              <w:pStyle w:val="Compact"/>
              <w:jc w:val="left"/>
            </w:pPr>
            <w:r>
              <w:t xml:space="preserve">Kits</w:t>
            </w:r>
          </w:p>
        </w:tc>
        <w:tc>
          <w:tcPr/>
          <w:p>
            <w:pPr>
              <w:pStyle w:val="Compact"/>
              <w:jc w:val="left"/>
            </w:pPr>
            <w:r>
              <w:t xml:space="preserve">385.00</w:t>
            </w:r>
          </w:p>
        </w:tc>
        <w:tc>
          <w:tcPr/>
          <w:p>
            <w:pPr>
              <w:pStyle w:val="Compact"/>
              <w:jc w:val="left"/>
            </w:pPr>
            <w:r>
              <w:t xml:space="preserve">15,400.00</w:t>
            </w:r>
          </w:p>
        </w:tc>
      </w:tr>
      <w:tr>
        <w:tc>
          <w:tcPr/>
          <w:p>
            <w:pPr>
              <w:pStyle w:val="Compact"/>
              <w:jc w:val="left"/>
            </w:pPr>
            <w:r>
              <w:t xml:space="preserve">05</w:t>
            </w:r>
          </w:p>
        </w:tc>
        <w:tc>
          <w:tcPr/>
          <w:p>
            <w:pPr>
              <w:pStyle w:val="Compact"/>
              <w:jc w:val="left"/>
            </w:pPr>
            <w:r>
              <w:t xml:space="preserve">Veterinary IV Cannula Set (22G, 24G, 26G) – 50 per pack</w:t>
            </w:r>
          </w:p>
        </w:tc>
        <w:tc>
          <w:tcPr/>
          <w:p>
            <w:pPr>
              <w:pStyle w:val="Compact"/>
              <w:jc w:val="left"/>
            </w:pPr>
            <w:r>
              <w:t xml:space="preserve">SV-IVC-050</w:t>
            </w:r>
          </w:p>
        </w:tc>
        <w:tc>
          <w:tcPr/>
          <w:p>
            <w:pPr>
              <w:pStyle w:val="Compact"/>
              <w:jc w:val="left"/>
            </w:pPr>
            <w:r>
              <w:t xml:space="preserve">30</w:t>
            </w:r>
          </w:p>
        </w:tc>
        <w:tc>
          <w:tcPr/>
          <w:p>
            <w:pPr>
              <w:pStyle w:val="Compact"/>
              <w:jc w:val="left"/>
            </w:pPr>
            <w:r>
              <w:t xml:space="preserve">Packs</w:t>
            </w:r>
          </w:p>
        </w:tc>
        <w:tc>
          <w:tcPr/>
          <w:p>
            <w:pPr>
              <w:pStyle w:val="Compact"/>
              <w:jc w:val="left"/>
            </w:pPr>
            <w:r>
              <w:t xml:space="preserve">410.00</w:t>
            </w:r>
          </w:p>
        </w:tc>
        <w:tc>
          <w:tcPr/>
          <w:p>
            <w:pPr>
              <w:pStyle w:val="Compact"/>
              <w:jc w:val="left"/>
            </w:pPr>
            <w:r>
              <w:t xml:space="preserve">12,300.00</w:t>
            </w:r>
          </w:p>
        </w:tc>
      </w:tr>
      <w:tr>
        <w:tc>
          <w:tcPr/>
          <w:p>
            <w:pPr>
              <w:pStyle w:val="Compact"/>
              <w:jc w:val="left"/>
            </w:pPr>
            <w:r>
              <w:t xml:space="preserve">06</w:t>
            </w:r>
          </w:p>
        </w:tc>
        <w:tc>
          <w:tcPr/>
          <w:p>
            <w:pPr>
              <w:pStyle w:val="Compact"/>
              <w:jc w:val="left"/>
            </w:pPr>
            <w:r>
              <w:t xml:space="preserve">Portable Digital X-Ray Machine (Veterinary, 50kV, 150mA)</w:t>
            </w:r>
          </w:p>
        </w:tc>
        <w:tc>
          <w:tcPr/>
          <w:p>
            <w:pPr>
              <w:pStyle w:val="Compact"/>
              <w:jc w:val="left"/>
            </w:pPr>
            <w:r>
              <w:t xml:space="preserve">EQ-XRY-500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07</w:t>
            </w:r>
          </w:p>
        </w:tc>
        <w:tc>
          <w:tcPr/>
          <w:p>
            <w:pPr>
              <w:pStyle w:val="Compact"/>
              <w:jc w:val="left"/>
            </w:pPr>
            <w:r>
              <w:t xml:space="preserve">Haematology Analyser (Veterinary, 12-parameter, touchscreen)</w:t>
            </w:r>
          </w:p>
        </w:tc>
        <w:tc>
          <w:tcPr/>
          <w:p>
            <w:pPr>
              <w:pStyle w:val="Compact"/>
              <w:jc w:val="left"/>
            </w:pPr>
            <w:r>
              <w:t xml:space="preserve">EQ-HAE-120</w:t>
            </w:r>
          </w:p>
        </w:tc>
        <w:tc>
          <w:tcPr/>
          <w:p>
            <w:pPr>
              <w:pStyle w:val="Compact"/>
              <w:jc w:val="left"/>
            </w:pPr>
            <w:r>
              <w:t xml:space="preserve">1</w:t>
            </w:r>
          </w:p>
        </w:tc>
        <w:tc>
          <w:tcPr/>
          <w:p>
            <w:pPr>
              <w:pStyle w:val="Compact"/>
              <w:jc w:val="left"/>
            </w:pPr>
            <w:r>
              <w:t xml:space="preserve">Unit</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08</w:t>
            </w:r>
          </w:p>
        </w:tc>
        <w:tc>
          <w:tcPr/>
          <w:p>
            <w:pPr>
              <w:pStyle w:val="Compact"/>
              <w:jc w:val="left"/>
            </w:pPr>
            <w:r>
              <w:t xml:space="preserve">Isopropyl Alcohol 70% (Veterinary Disinfectant) – 5L cans</w:t>
            </w:r>
          </w:p>
        </w:tc>
        <w:tc>
          <w:tcPr/>
          <w:p>
            <w:pPr>
              <w:pStyle w:val="Compact"/>
              <w:jc w:val="left"/>
            </w:pPr>
            <w:r>
              <w:t xml:space="preserve">CH-IPA-005</w:t>
            </w:r>
          </w:p>
        </w:tc>
        <w:tc>
          <w:tcPr/>
          <w:p>
            <w:pPr>
              <w:pStyle w:val="Compact"/>
              <w:jc w:val="left"/>
            </w:pPr>
            <w:r>
              <w:t xml:space="preserve">20</w:t>
            </w:r>
          </w:p>
        </w:tc>
        <w:tc>
          <w:tcPr/>
          <w:p>
            <w:pPr>
              <w:pStyle w:val="Compact"/>
              <w:jc w:val="left"/>
            </w:pPr>
            <w:r>
              <w:t xml:space="preserve">Cans</w:t>
            </w:r>
          </w:p>
        </w:tc>
        <w:tc>
          <w:tcPr/>
          <w:p>
            <w:pPr>
              <w:pStyle w:val="Compact"/>
              <w:jc w:val="left"/>
            </w:pPr>
            <w:r>
              <w:t xml:space="preserve">310.00</w:t>
            </w:r>
          </w:p>
        </w:tc>
        <w:tc>
          <w:tcPr/>
          <w:p>
            <w:pPr>
              <w:pStyle w:val="Compact"/>
              <w:jc w:val="left"/>
            </w:pPr>
            <w:r>
              <w:t xml:space="preserve">6,200.00</w:t>
            </w:r>
          </w:p>
        </w:tc>
      </w:tr>
      <w:tr>
        <w:tc>
          <w:tcPr/>
          <w:p>
            <w:pPr>
              <w:pStyle w:val="Compact"/>
              <w:jc w:val="left"/>
            </w:pPr>
            <w:r>
              <w:t xml:space="preserve">09</w:t>
            </w:r>
          </w:p>
        </w:tc>
        <w:tc>
          <w:tcPr/>
          <w:p>
            <w:pPr>
              <w:pStyle w:val="Compact"/>
              <w:jc w:val="left"/>
            </w:pPr>
            <w:r>
              <w:t xml:space="preserve">Veterinary Examination Table (Hydraulic, 1800mm x 700mm)</w:t>
            </w:r>
          </w:p>
        </w:tc>
        <w:tc>
          <w:tcPr/>
          <w:p>
            <w:pPr>
              <w:pStyle w:val="Compact"/>
              <w:jc w:val="left"/>
            </w:pPr>
            <w:r>
              <w:t xml:space="preserve">EQ-EXT-180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28,750.00</w:t>
            </w:r>
          </w:p>
        </w:tc>
        <w:tc>
          <w:tcPr/>
          <w:p>
            <w:pPr>
              <w:pStyle w:val="Compact"/>
              <w:jc w:val="left"/>
            </w:pPr>
            <w:r>
              <w:t xml:space="preserve">57,500.00</w:t>
            </w:r>
          </w:p>
        </w:tc>
      </w:tr>
      <w:tr>
        <w:tc>
          <w:tcPr/>
          <w:p>
            <w:pPr>
              <w:pStyle w:val="Compact"/>
              <w:jc w:val="left"/>
            </w:pPr>
            <w:r>
              <w:t xml:space="preserve">10</w:t>
            </w:r>
          </w:p>
        </w:tc>
        <w:tc>
          <w:tcPr/>
          <w:p>
            <w:pPr>
              <w:pStyle w:val="Compact"/>
              <w:jc w:val="left"/>
            </w:pPr>
            <w:r>
              <w:t xml:space="preserve">Rabies Vaccine (Veterinary, 10-dose vial) – SAHPRA approved</w:t>
            </w:r>
          </w:p>
        </w:tc>
        <w:tc>
          <w:tcPr/>
          <w:p>
            <w:pPr>
              <w:pStyle w:val="Compact"/>
              <w:jc w:val="left"/>
            </w:pPr>
            <w:r>
              <w:t xml:space="preserve">CV-RAB-010</w:t>
            </w:r>
          </w:p>
        </w:tc>
        <w:tc>
          <w:tcPr/>
          <w:p>
            <w:pPr>
              <w:pStyle w:val="Compact"/>
              <w:jc w:val="left"/>
            </w:pPr>
            <w:r>
              <w:t xml:space="preserve">50</w:t>
            </w:r>
          </w:p>
        </w:tc>
        <w:tc>
          <w:tcPr/>
          <w:p>
            <w:pPr>
              <w:pStyle w:val="Compact"/>
              <w:jc w:val="left"/>
            </w:pPr>
            <w:r>
              <w:t xml:space="preserve">Vials</w:t>
            </w:r>
          </w:p>
        </w:tc>
        <w:tc>
          <w:tcPr/>
          <w:p>
            <w:pPr>
              <w:pStyle w:val="Compact"/>
              <w:jc w:val="left"/>
            </w:pPr>
            <w:r>
              <w:t xml:space="preserve">485.00</w:t>
            </w:r>
          </w:p>
        </w:tc>
        <w:tc>
          <w:tcPr/>
          <w:p>
            <w:pPr>
              <w:pStyle w:val="Compact"/>
              <w:jc w:val="left"/>
            </w:pPr>
            <w:r>
              <w:t xml:space="preserve">24,250.00</w:t>
            </w:r>
          </w:p>
        </w:tc>
      </w:tr>
      <w:tr>
        <w:tc>
          <w:tcPr/>
          <w:p>
            <w:pPr>
              <w:pStyle w:val="Compact"/>
              <w:jc w:val="left"/>
            </w:pPr>
            <w:r>
              <w:t xml:space="preserve">11</w:t>
            </w:r>
          </w:p>
        </w:tc>
        <w:tc>
          <w:tcPr/>
          <w:p>
            <w:pPr>
              <w:pStyle w:val="Compact"/>
              <w:jc w:val="left"/>
            </w:pPr>
            <w:r>
              <w:t xml:space="preserve">Sterile Gauze Pads (10cm x 10cm, 4-ply) – 100 per box</w:t>
            </w:r>
          </w:p>
        </w:tc>
        <w:tc>
          <w:tcPr/>
          <w:p>
            <w:pPr>
              <w:pStyle w:val="Compact"/>
              <w:jc w:val="left"/>
            </w:pPr>
            <w:r>
              <w:t xml:space="preserve">SV-GAU-100</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195.00</w:t>
            </w:r>
          </w:p>
        </w:tc>
        <w:tc>
          <w:tcPr/>
          <w:p>
            <w:pPr>
              <w:pStyle w:val="Compact"/>
              <w:jc w:val="left"/>
            </w:pPr>
            <w:r>
              <w:t xml:space="preserve">11,700.00</w:t>
            </w:r>
          </w:p>
        </w:tc>
      </w:tr>
      <w:tr>
        <w:tc>
          <w:tcPr/>
          <w:p>
            <w:pPr>
              <w:pStyle w:val="Compact"/>
              <w:jc w:val="left"/>
            </w:pPr>
            <w:r>
              <w:t xml:space="preserve">12</w:t>
            </w:r>
          </w:p>
        </w:tc>
        <w:tc>
          <w:tcPr/>
          <w:p>
            <w:pPr>
              <w:pStyle w:val="Compact"/>
              <w:jc w:val="left"/>
            </w:pPr>
            <w:r>
              <w:t xml:space="preserve">Veterinary Anaesthesia Machine (Portable, with vaporiser)</w:t>
            </w:r>
          </w:p>
        </w:tc>
        <w:tc>
          <w:tcPr/>
          <w:p>
            <w:pPr>
              <w:pStyle w:val="Compact"/>
              <w:jc w:val="left"/>
            </w:pPr>
            <w:r>
              <w:t xml:space="preserve">EQ-ANA-300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142,000.00</w:t>
            </w:r>
          </w:p>
        </w:tc>
        <w:tc>
          <w:tcPr/>
          <w:p>
            <w:pPr>
              <w:pStyle w:val="Compact"/>
              <w:jc w:val="left"/>
            </w:pPr>
            <w:r>
              <w:t xml:space="preserve">142,000.00</w:t>
            </w:r>
          </w:p>
        </w:tc>
      </w:tr>
    </w:tbl>
    <w:p>
      <w:pPr>
        <w:pStyle w:val="BodyText"/>
      </w:pPr>
      <w:r>
        <w:t xml:space="preserve">Subtotal: R 627,010.00</w:t>
      </w:r>
    </w:p>
    <w:p>
      <w:pPr>
        <w:pStyle w:val="BodyText"/>
      </w:pPr>
      <w:r>
        <w:t xml:space="preserve">VAT (15%): R 94,051.50</w:t>
      </w:r>
    </w:p>
    <w:p>
      <w:pPr>
        <w:pStyle w:val="BodyText"/>
      </w:pPr>
      <w:r>
        <w:t xml:space="preserve">Delivery &amp; Installation (Johannesburg Metro): R 8,500.00</w:t>
      </w:r>
    </w:p>
    <w:p>
      <w:pPr>
        <w:pStyle w:val="BodyText"/>
      </w:pPr>
      <w:r>
        <w:t xml:space="preserve">GRAND TOTAL: R 729,561.50</w:t>
      </w:r>
    </w:p>
    <w:p>
      <w:pPr>
        <w:pStyle w:val="BodyText"/>
      </w:pPr>
      <w:r>
        <w:t xml:space="preserve">TERMS AND CONDITIONS OF THIS PURCHASE ORDER</w:t>
      </w:r>
    </w:p>
    <w:p>
      <w:pPr>
        <w:numPr>
          <w:ilvl w:val="0"/>
          <w:numId w:val="1001"/>
        </w:numPr>
        <w:pStyle w:val="Compact"/>
      </w:pPr>
      <w:r>
        <w:rPr>
          <w:bCs/>
          <w:b/>
        </w:rPr>
        <w:t xml:space="preserve">Payment Terms:</w:t>
      </w:r>
      <w:r>
        <w:t xml:space="preserve"> </w:t>
      </w:r>
      <w:r>
        <w:t xml:space="preserve">Payment shall be made within thirty (30) days from the date of invoice receipt via Electronic Funds Transfer (EFT) to the Seller's designated bank account in South Africa. The Buyer shall include the Purchase Order number (SA-JHB-VET-2025-04872) as a payment reference.</w:t>
      </w:r>
    </w:p>
    <w:p>
      <w:pPr>
        <w:numPr>
          <w:ilvl w:val="0"/>
          <w:numId w:val="1001"/>
        </w:numPr>
        <w:pStyle w:val="Compact"/>
      </w:pPr>
      <w:r>
        <w:rPr>
          <w:bCs/>
          <w:b/>
        </w:rPr>
        <w:t xml:space="preserve">Delivery:</w:t>
      </w:r>
      <w:r>
        <w:t xml:space="preserve"> </w:t>
      </w:r>
      <w:r>
        <w:t xml:space="preserve">All items listed in this Purchase Order shall be delivered to the Buyer's premises at 142 Rivonia Road, Sandton, Johannesburg, South Africa, no later than 28 June 2025. Delivery shall be arranged at the Seller's cost within the Johannesburg metropolitan area. The Seller is responsible for safe transport, including the secure handling of the portable X-Ray machine and anaesthesia machine.</w:t>
      </w:r>
    </w:p>
    <w:p>
      <w:pPr>
        <w:numPr>
          <w:ilvl w:val="0"/>
          <w:numId w:val="1001"/>
        </w:numPr>
        <w:pStyle w:val="Compact"/>
      </w:pPr>
      <w:r>
        <w:rPr>
          <w:bCs/>
          <w:b/>
        </w:rPr>
        <w:t xml:space="preserve">Quality and Compliance:</w:t>
      </w:r>
      <w:r>
        <w:t xml:space="preserve"> </w:t>
      </w:r>
      <w:r>
        <w:t xml:space="preserve">All veterinary pharmaceuticals, vaccines, and medical devices supplied under this Purchase Order must comply with the regulations of the South African Health Products Regulatory Authority (SAHPRA) and the South African Veterinary Council (SAVC). The Seller warrants that all products are new, unexpired, and manufactured in accordance with Good Manufacturing Practice (GMP) standards.</w:t>
      </w:r>
    </w:p>
    <w:p>
      <w:pPr>
        <w:numPr>
          <w:ilvl w:val="0"/>
          <w:numId w:val="1001"/>
        </w:numPr>
        <w:pStyle w:val="Compact"/>
      </w:pPr>
      <w:r>
        <w:rPr>
          <w:bCs/>
          <w:b/>
        </w:rPr>
        <w:t xml:space="preserve">Warranty:</w:t>
      </w:r>
      <w:r>
        <w:t xml:space="preserve"> </w:t>
      </w:r>
      <w:r>
        <w:t xml:space="preserve">The Seller provides a minimum twelve (12) month warranty on all electronic and mechanical equipment (Items 03, 06, 07, 09, and 12) from the date of installation and commissioning at the Buyer's Johannesburg clinic. Pharmaceutical products carry a minimum of six (6) months remaining shelf life at the point of delivery.</w:t>
      </w:r>
    </w:p>
    <w:p>
      <w:pPr>
        <w:numPr>
          <w:ilvl w:val="0"/>
          <w:numId w:val="1001"/>
        </w:numPr>
        <w:pStyle w:val="Compact"/>
      </w:pPr>
      <w:r>
        <w:rPr>
          <w:bCs/>
          <w:b/>
        </w:rPr>
        <w:t xml:space="preserve">Installation and Training:</w:t>
      </w:r>
      <w:r>
        <w:t xml:space="preserve"> </w:t>
      </w:r>
      <w:r>
        <w:t xml:space="preserve">The Seller shall provide on-site installation, calibration, and a minimum of four (4) hours of operator training for the veterinary staff at the Buyer's Johannesburg facility for all capital equipment items. Training shall be conducted in English and shall cover safe operation, basic maintenance, and troubleshooting.</w:t>
      </w:r>
    </w:p>
    <w:p>
      <w:pPr>
        <w:numPr>
          <w:ilvl w:val="0"/>
          <w:numId w:val="1001"/>
        </w:numPr>
        <w:pStyle w:val="Compact"/>
      </w:pPr>
      <w:r>
        <w:rPr>
          <w:bCs/>
          <w:b/>
        </w:rPr>
        <w:t xml:space="preserve">Acceptance and Inspection:</w:t>
      </w:r>
      <w:r>
        <w:t xml:space="preserve"> </w:t>
      </w:r>
      <w:r>
        <w:t xml:space="preserve">The Buyer's Lead Veterinarian, Dr. Thandiwe Mokoena, or her authorised delegate, shall inspect all delivered goods within five (5) business days of delivery. Any discrepancies, damage, or non-conformity must be reported in writing to the Seller within this period. Failure to report within this timeframe shall constitute acceptance of the goods.</w:t>
      </w:r>
    </w:p>
    <w:p>
      <w:pPr>
        <w:numPr>
          <w:ilvl w:val="0"/>
          <w:numId w:val="1001"/>
        </w:numPr>
        <w:pStyle w:val="Compact"/>
      </w:pPr>
      <w:r>
        <w:rPr>
          <w:bCs/>
          <w:b/>
        </w:rPr>
        <w:t xml:space="preserve">Intellectual Property and Licensing:</w:t>
      </w:r>
      <w:r>
        <w:t xml:space="preserve"> </w:t>
      </w:r>
      <w:r>
        <w:t xml:space="preserve">The Seller warrants that all veterinary diagnostic software and equipment supplied does not infringe upon any third-party intellectual property rights in South Africa or internationally.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arising from this Purchase Order shall be subject to the exclusive jurisdiction of the courts of Johannesburg, Gauteng, South Africa.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government sanctions, or public health emergencies affecting the Johannesburg region.</w:t>
      </w:r>
    </w:p>
    <w:p>
      <w:pPr>
        <w:numPr>
          <w:ilvl w:val="0"/>
          <w:numId w:val="1001"/>
        </w:numPr>
        <w:pStyle w:val="Compact"/>
      </w:pPr>
      <w:r>
        <w:rPr>
          <w:bCs/>
          <w:b/>
        </w:rPr>
        <w:t xml:space="preserve">Confidentiality:</w:t>
      </w:r>
      <w:r>
        <w:t xml:space="preserve"> </w:t>
      </w:r>
      <w:r>
        <w:t xml:space="preserve">Both parties agree to maintain the confidentiality of all pricing, business terms, and client information exchanged in connection with this Purchase Order for a period of two (2) years from the date of final settlement.</w:t>
      </w:r>
    </w:p>
    <w:p>
      <w:pPr>
        <w:pStyle w:val="FirstParagraph"/>
      </w:pPr>
      <w:r>
        <w:t xml:space="preserve">AUTHORISATION AND ACCEPTANCE</w:t>
      </w:r>
    </w:p>
    <w:p>
      <w:pPr>
        <w:pStyle w:val="BodyText"/>
      </w:pPr>
      <w:r>
        <w:t xml:space="preserve">This Purchase Order is issued and authorised by the undersigned on behalf of GreenPaw Veterinary Clinic (Pty) Ltd, Johannesburg, South Africa. The Seller's acceptance of this Purchase Order shall be confirmed in writing (including electronic confirmation via email) within five (5) business days of receipt. Upon mutual acceptance, this document shall constitute a legally binding contract for the supply of the veterinary goods and services described herein.</w:t>
      </w:r>
    </w:p>
    <w:p>
      <w:pPr>
        <w:pStyle w:val="BodyText"/>
      </w:pPr>
      <w:r>
        <w:rPr>
          <w:bCs/>
          <w:b/>
        </w:rPr>
        <w:t xml:space="preserve">FOR AND ON BEHALF OF THE BUYER:</w:t>
      </w:r>
    </w:p>
    <w:p>
      <w:pPr>
        <w:pStyle w:val="BodyText"/>
      </w:pPr>
      <w:r>
        <w:t xml:space="preserve">GreenPaw Veterinary Clinic (Pty) Ltd</w:t>
      </w:r>
    </w:p>
    <w:p>
      <w:pPr>
        <w:pStyle w:val="BodyText"/>
      </w:pPr>
      <w:r>
        <w:t xml:space="preserve">Name: Dr. Thandiwe Mokoena</w:t>
      </w:r>
    </w:p>
    <w:p>
      <w:pPr>
        <w:pStyle w:val="BodyText"/>
      </w:pPr>
      <w:r>
        <w:t xml:space="preserve">Title: Lead Veterinarian /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SELLER:</w:t>
      </w:r>
    </w:p>
    <w:p>
      <w:pPr>
        <w:pStyle w:val="BodyText"/>
      </w:pPr>
      <w:r>
        <w:t xml:space="preserve">MedVet Supplies Africa (Pty) Ltd</w:t>
      </w:r>
    </w:p>
    <w:p>
      <w:pPr>
        <w:pStyle w:val="BodyText"/>
      </w:pPr>
      <w:r>
        <w:t xml:space="preserve">Name: Mr. Pieter van der Merwe</w:t>
      </w:r>
    </w:p>
    <w:p>
      <w:pPr>
        <w:pStyle w:val="BodyText"/>
      </w:pPr>
      <w:r>
        <w:t xml:space="preserve">Title: Sales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SA-JHB-VET-2025-04872 | GreenPaw Veterinary Clinic (Pty) Ltd | Johannesburg, South Africa</w:t>
      </w:r>
    </w:p>
    <w:p>
      <w:pPr>
        <w:pStyle w:val="BodyText"/>
      </w:pPr>
      <w:r>
        <w:t xml:space="preserve">This document is the property of GreenPaw Veterinary Clinic (Pty) Ltd. Unauthorised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Johannesburg, South Africa</dc:title>
  <dc:creator/>
  <dc:language>en</dc:language>
  <cp:keywords/>
  <dcterms:created xsi:type="dcterms:W3CDTF">2026-10-10T05:54:07Z</dcterms:created>
  <dcterms:modified xsi:type="dcterms:W3CDTF">2026-10-10T05:54:07Z</dcterms:modified>
</cp:coreProperties>
</file>

<file path=docProps/custom.xml><?xml version="1.0" encoding="utf-8"?>
<Properties xmlns="http://schemas.openxmlformats.org/officeDocument/2006/custom-properties" xmlns:vt="http://schemas.openxmlformats.org/officeDocument/2006/docPropsVTypes"/>
</file>