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Sudan</w:t>
      </w:r>
      <w:r>
        <w:t xml:space="preserve"> </w:t>
      </w:r>
      <w:r>
        <w:t xml:space="preserve">Khartoum</w:t>
      </w:r>
    </w:p>
    <w:bookmarkStart w:id="20" w:name="X955987746ed56f6417092ef0799de735f30679f"/>
    <w:p>
      <w:pPr>
        <w:pStyle w:val="Heading1"/>
      </w:pPr>
      <w:r>
        <w:t xml:space="preserve">Nile Valley Veterinary &amp; Animal Health Services</w:t>
      </w:r>
    </w:p>
    <w:p>
      <w:pPr>
        <w:pStyle w:val="FirstParagraph"/>
      </w:pPr>
      <w:r>
        <w:t xml:space="preserve">Office of the Chief Veterinarian | Al-Murra Street, Omdurman District</w:t>
      </w:r>
    </w:p>
    <w:p>
      <w:pPr>
        <w:pStyle w:val="BodyText"/>
      </w:pPr>
      <w:r>
        <w:t xml:space="preserve">Sudan Khartoum, Republic of Sudan | P.O. Box 4471, Khartoum 11111</w:t>
      </w:r>
    </w:p>
    <w:p>
      <w:pPr>
        <w:pStyle w:val="BodyText"/>
      </w:pPr>
      <w:r>
        <w:t xml:space="preserve">Tel: +249-183-456-789 | Email: procurement@nilevalleyvet.sd</w:t>
      </w:r>
    </w:p>
    <w:p>
      <w:pPr>
        <w:pStyle w:val="BodyText"/>
      </w:pPr>
      <w:r>
        <w:t xml:space="preserve">Commercial Registration No. 2019/SD/04471 | VAT Reg. No. 100-447-112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NV-PO-2025-00847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Currency:</w:t>
      </w:r>
      <w:r>
        <w:t xml:space="preserve"> </w:t>
      </w:r>
      <w:r>
        <w:t xml:space="preserve">Sudanese Pound (SDG)</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Sudan Khartoum</w:t>
      </w:r>
    </w:p>
    <w:bookmarkEnd w:id="21"/>
    <w:bookmarkStart w:id="22" w:name="supplier-vendor-information"/>
    <w:p>
      <w:pPr>
        <w:pStyle w:val="Heading3"/>
      </w:pPr>
      <w:r>
        <w:t xml:space="preserve">Supplier / Vendor Information</w:t>
      </w:r>
    </w:p>
    <w:p>
      <w:pPr>
        <w:pStyle w:val="FirstParagraph"/>
      </w:pPr>
      <w:r>
        <w:rPr>
          <w:bCs/>
          <w:b/>
        </w:rPr>
        <w:t xml:space="preserve">Vendor Name:</w:t>
      </w:r>
      <w:r>
        <w:t xml:space="preserve"> </w:t>
      </w:r>
      <w:r>
        <w:t xml:space="preserve">Khartoum MedVet Supply Co. Ltd.</w:t>
      </w:r>
    </w:p>
    <w:p>
      <w:pPr>
        <w:pStyle w:val="BodyText"/>
      </w:pPr>
      <w:r>
        <w:rPr>
          <w:bCs/>
          <w:b/>
        </w:rPr>
        <w:t xml:space="preserve">Address:</w:t>
      </w:r>
      <w:r>
        <w:t xml:space="preserve"> </w:t>
      </w:r>
      <w:r>
        <w:t xml:space="preserve">Industrial Area, El-Khatim Street, Sudan Khartoum</w:t>
      </w:r>
    </w:p>
    <w:p>
      <w:pPr>
        <w:pStyle w:val="BodyText"/>
      </w:pPr>
      <w:r>
        <w:rPr>
          <w:bCs/>
          <w:b/>
        </w:rPr>
        <w:t xml:space="preserve">Contact Person:</w:t>
      </w:r>
      <w:r>
        <w:t xml:space="preserve"> </w:t>
      </w:r>
      <w:r>
        <w:t xml:space="preserve">Dr. Ahmed El-Tahir, Procurement Manager</w:t>
      </w:r>
    </w:p>
    <w:p>
      <w:pPr>
        <w:pStyle w:val="BodyText"/>
      </w:pPr>
      <w:r>
        <w:rPr>
          <w:bCs/>
          <w:b/>
        </w:rPr>
        <w:t xml:space="preserve">Tel:</w:t>
      </w:r>
      <w:r>
        <w:t xml:space="preserve"> </w:t>
      </w:r>
      <w:r>
        <w:t xml:space="preserve">+249-185-223-445</w:t>
      </w:r>
    </w:p>
    <w:p>
      <w:pPr>
        <w:pStyle w:val="BodyText"/>
      </w:pPr>
      <w:r>
        <w:rPr>
          <w:bCs/>
          <w:b/>
        </w:rPr>
        <w:t xml:space="preserve">Email:</w:t>
      </w:r>
      <w:r>
        <w:t xml:space="preserve"> </w:t>
      </w:r>
      <w:r>
        <w:t xml:space="preserve">sales@kmcmedvet.sd</w:t>
      </w:r>
    </w:p>
    <w:p>
      <w:pPr>
        <w:pStyle w:val="BodyText"/>
      </w:pPr>
      <w:r>
        <w:rPr>
          <w:bCs/>
          <w:b/>
        </w:rPr>
        <w:t xml:space="preserve">Tax ID:</w:t>
      </w:r>
      <w:r>
        <w:t xml:space="preserve"> </w:t>
      </w:r>
      <w:r>
        <w:t xml:space="preserve">2015/SD/08832</w:t>
      </w:r>
    </w:p>
    <w:bookmarkEnd w:id="22"/>
    <w:bookmarkStart w:id="23" w:name="bill-to"/>
    <w:p>
      <w:pPr>
        <w:pStyle w:val="Heading3"/>
      </w:pPr>
      <w:r>
        <w:t xml:space="preserve">Bill To</w:t>
      </w:r>
    </w:p>
    <w:p>
      <w:pPr>
        <w:pStyle w:val="FirstParagraph"/>
      </w:pPr>
      <w:r>
        <w:rPr>
          <w:bCs/>
          <w:b/>
        </w:rPr>
        <w:t xml:space="preserve">Nile Valley Veterinary &amp; Animal Health Services</w:t>
      </w:r>
    </w:p>
    <w:p>
      <w:pPr>
        <w:pStyle w:val="BodyText"/>
      </w:pPr>
      <w:r>
        <w:t xml:space="preserve">Attn: Chief Veterinarian, Dr. Fatima Ibrahim Hassan</w:t>
      </w:r>
    </w:p>
    <w:p>
      <w:pPr>
        <w:pStyle w:val="BodyText"/>
      </w:pPr>
      <w:r>
        <w:t xml:space="preserve">Al-Murra Street, Omdurman District</w:t>
      </w:r>
    </w:p>
    <w:p>
      <w:pPr>
        <w:pStyle w:val="BodyText"/>
      </w:pPr>
      <w:r>
        <w:t xml:space="preserve">Sudan Khartoum, Republic of Sudan</w:t>
      </w:r>
    </w:p>
    <w:bookmarkEnd w:id="23"/>
    <w:bookmarkStart w:id="24" w:name="ship-to"/>
    <w:p>
      <w:pPr>
        <w:pStyle w:val="Heading3"/>
      </w:pPr>
      <w:r>
        <w:t xml:space="preserve">Ship To</w:t>
      </w:r>
    </w:p>
    <w:p>
      <w:pPr>
        <w:pStyle w:val="FirstParagraph"/>
      </w:pPr>
      <w:r>
        <w:rPr>
          <w:bCs/>
          <w:b/>
        </w:rPr>
        <w:t xml:space="preserve">Nile Valley Veterinary Clinic – Main Facility</w:t>
      </w:r>
    </w:p>
    <w:p>
      <w:pPr>
        <w:pStyle w:val="BodyText"/>
      </w:pPr>
      <w:r>
        <w:t xml:space="preserve">Warehouse &amp; Storage Unit, Building 3</w:t>
      </w:r>
    </w:p>
    <w:p>
      <w:pPr>
        <w:pStyle w:val="BodyText"/>
      </w:pPr>
      <w:r>
        <w:t xml:space="preserve">Al-Murra Street, Omdurman District</w:t>
      </w:r>
    </w:p>
    <w:p>
      <w:pPr>
        <w:pStyle w:val="BodyText"/>
      </w:pPr>
      <w:r>
        <w:t xml:space="preserve">Sudan Khartoum, Republic of Sudan</w:t>
      </w:r>
    </w:p>
    <w:p>
      <w:pPr>
        <w:pStyle w:val="BodyText"/>
      </w:pPr>
      <w:r>
        <w:t xml:space="preserve">Contact on Delivery: Eng. Mohamed Salih, +249-911-556-778</w:t>
      </w:r>
    </w:p>
    <w:bookmarkEnd w:id="24"/>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Line</w:t>
            </w:r>
          </w:p>
        </w:tc>
        <w:tc>
          <w:tcPr/>
          <w:p>
            <w:pPr>
              <w:pStyle w:val="Compact"/>
              <w:jc w:val="left"/>
            </w:pPr>
            <w:r>
              <w:t xml:space="preserve">Item Code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VM-1001</w:t>
            </w:r>
          </w:p>
        </w:tc>
        <w:tc>
          <w:tcPr/>
          <w:p>
            <w:pPr>
              <w:pStyle w:val="Compact"/>
              <w:jc w:val="left"/>
            </w:pPr>
            <w:r>
              <w:t xml:space="preserve">Veterinary-grade Amoxicillin 500mg capsules, 1000-count bottles, for livestock and companion animal treatment</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4,500.00</w:t>
            </w:r>
          </w:p>
        </w:tc>
        <w:tc>
          <w:tcPr/>
          <w:p>
            <w:pPr>
              <w:pStyle w:val="Compact"/>
              <w:jc w:val="left"/>
            </w:pPr>
            <w:r>
              <w:t xml:space="preserve">900,000.00</w:t>
            </w:r>
          </w:p>
        </w:tc>
        <w:tc>
          <w:tcPr/>
          <w:p>
            <w:pPr>
              <w:pStyle w:val="Compact"/>
              <w:jc w:val="left"/>
            </w:pPr>
            <w:r>
              <w:t xml:space="preserve">14 Jun 2025</w:t>
            </w:r>
          </w:p>
        </w:tc>
      </w:tr>
      <w:tr>
        <w:tc>
          <w:tcPr/>
          <w:p>
            <w:pPr>
              <w:pStyle w:val="Compact"/>
              <w:jc w:val="left"/>
            </w:pPr>
            <w:r>
              <w:t xml:space="preserve">2</w:t>
            </w:r>
          </w:p>
        </w:tc>
        <w:tc>
          <w:tcPr/>
          <w:p>
            <w:pPr>
              <w:pStyle w:val="Compact"/>
              <w:jc w:val="left"/>
            </w:pPr>
            <w:r>
              <w:t xml:space="preserve">VM-1002</w:t>
            </w:r>
          </w:p>
        </w:tc>
        <w:tc>
          <w:tcPr/>
          <w:p>
            <w:pPr>
              <w:pStyle w:val="Compact"/>
              <w:jc w:val="left"/>
            </w:pPr>
            <w:r>
              <w:t xml:space="preserve">Ivermectin 1% oral solution for cattle and goats, 1-liter bottles, registered with Sudan Veterinary Authority</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7,200.00</w:t>
            </w:r>
          </w:p>
        </w:tc>
        <w:tc>
          <w:tcPr/>
          <w:p>
            <w:pPr>
              <w:pStyle w:val="Compact"/>
              <w:jc w:val="left"/>
            </w:pPr>
            <w:r>
              <w:t xml:space="preserve">1,080,000.00</w:t>
            </w:r>
          </w:p>
        </w:tc>
        <w:tc>
          <w:tcPr/>
          <w:p>
            <w:pPr>
              <w:pStyle w:val="Compact"/>
              <w:jc w:val="left"/>
            </w:pPr>
            <w:r>
              <w:t xml:space="preserve">14 Jun 2025</w:t>
            </w:r>
          </w:p>
        </w:tc>
      </w:tr>
      <w:tr>
        <w:tc>
          <w:tcPr/>
          <w:p>
            <w:pPr>
              <w:pStyle w:val="Compact"/>
              <w:jc w:val="left"/>
            </w:pPr>
            <w:r>
              <w:t xml:space="preserve">3</w:t>
            </w:r>
          </w:p>
        </w:tc>
        <w:tc>
          <w:tcPr/>
          <w:p>
            <w:pPr>
              <w:pStyle w:val="Compact"/>
              <w:jc w:val="left"/>
            </w:pPr>
            <w:r>
              <w:t xml:space="preserve">VE-2001</w:t>
            </w:r>
          </w:p>
        </w:tc>
        <w:tc>
          <w:tcPr/>
          <w:p>
            <w:pPr>
              <w:pStyle w:val="Compact"/>
              <w:jc w:val="left"/>
            </w:pPr>
            <w:r>
              <w:t xml:space="preserve">Digital veterinary stethoscope, dual-head (adult and pediatric animal), with carrying case</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456,000.00</w:t>
            </w:r>
          </w:p>
        </w:tc>
        <w:tc>
          <w:tcPr/>
          <w:p>
            <w:pPr>
              <w:pStyle w:val="Compact"/>
              <w:jc w:val="left"/>
            </w:pPr>
            <w:r>
              <w:t xml:space="preserve">21 Jun 2025</w:t>
            </w:r>
          </w:p>
        </w:tc>
      </w:tr>
      <w:tr>
        <w:tc>
          <w:tcPr/>
          <w:p>
            <w:pPr>
              <w:pStyle w:val="Compact"/>
              <w:jc w:val="left"/>
            </w:pPr>
            <w:r>
              <w:t xml:space="preserve">4</w:t>
            </w:r>
          </w:p>
        </w:tc>
        <w:tc>
          <w:tcPr/>
          <w:p>
            <w:pPr>
              <w:pStyle w:val="Compact"/>
              <w:jc w:val="left"/>
            </w:pPr>
            <w:r>
              <w:t xml:space="preserve">VE-2002</w:t>
            </w:r>
          </w:p>
        </w:tc>
        <w:tc>
          <w:tcPr/>
          <w:p>
            <w:pPr>
              <w:pStyle w:val="Compact"/>
              <w:jc w:val="left"/>
            </w:pPr>
            <w:r>
              <w:t xml:space="preserve">Portable veterinary ultrasound scanner, 5-inch display, multi-frequency probe, for field diagnostics in Sudan Khartoum rural outreach programs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285,000.00</w:t>
            </w:r>
          </w:p>
        </w:tc>
        <w:tc>
          <w:tcPr/>
          <w:p>
            <w:pPr>
              <w:pStyle w:val="Compact"/>
              <w:jc w:val="left"/>
            </w:pPr>
            <w:r>
              <w:t xml:space="preserve">1,140,000.00</w:t>
            </w:r>
          </w:p>
        </w:tc>
        <w:tc>
          <w:tcPr/>
          <w:p>
            <w:pPr>
              <w:pStyle w:val="Compact"/>
              <w:jc w:val="left"/>
            </w:pPr>
            <w:r>
              <w:t xml:space="preserve">21 Jun 2025</w:t>
            </w:r>
          </w:p>
        </w:tc>
      </w:tr>
      <w:tr>
        <w:tc>
          <w:tcPr/>
          <w:p>
            <w:pPr>
              <w:pStyle w:val="Compact"/>
              <w:jc w:val="left"/>
            </w:pPr>
            <w:r>
              <w:t xml:space="preserve">5</w:t>
            </w:r>
          </w:p>
        </w:tc>
        <w:tc>
          <w:tcPr/>
          <w:p>
            <w:pPr>
              <w:pStyle w:val="Compact"/>
              <w:jc w:val="left"/>
            </w:pPr>
            <w:r>
              <w:t xml:space="preserve">VE-2003</w:t>
            </w:r>
          </w:p>
        </w:tc>
        <w:tc>
          <w:tcPr/>
          <w:p>
            <w:pPr>
              <w:pStyle w:val="Compact"/>
              <w:jc w:val="left"/>
            </w:pPr>
            <w:r>
              <w:t xml:space="preserve">Surgical instrument set for large-animal castration and spay/neuter procedures, stainless steel, 42-piece</w:t>
            </w:r>
          </w:p>
        </w:tc>
        <w:tc>
          <w:tcPr/>
          <w:p>
            <w:pPr>
              <w:pStyle w:val="Compact"/>
              <w:jc w:val="left"/>
            </w:pPr>
            <w:r>
              <w:t xml:space="preserve">8</w:t>
            </w:r>
          </w:p>
        </w:tc>
        <w:tc>
          <w:tcPr/>
          <w:p>
            <w:pPr>
              <w:pStyle w:val="Compact"/>
              <w:jc w:val="left"/>
            </w:pPr>
            <w:r>
              <w:t xml:space="preserve">Sets</w:t>
            </w:r>
          </w:p>
        </w:tc>
        <w:tc>
          <w:tcPr/>
          <w:p>
            <w:pPr>
              <w:pStyle w:val="Compact"/>
              <w:jc w:val="left"/>
            </w:pPr>
            <w:r>
              <w:t xml:space="preserve">52,000.00</w:t>
            </w:r>
          </w:p>
        </w:tc>
        <w:tc>
          <w:tcPr/>
          <w:p>
            <w:pPr>
              <w:pStyle w:val="Compact"/>
              <w:jc w:val="left"/>
            </w:pPr>
            <w:r>
              <w:t xml:space="preserve">416,000.00</w:t>
            </w:r>
          </w:p>
        </w:tc>
        <w:tc>
          <w:tcPr/>
          <w:p>
            <w:pPr>
              <w:pStyle w:val="Compact"/>
              <w:jc w:val="left"/>
            </w:pPr>
            <w:r>
              <w:t xml:space="preserve">21 Jun 2025</w:t>
            </w:r>
          </w:p>
        </w:tc>
      </w:tr>
      <w:tr>
        <w:tc>
          <w:tcPr/>
          <w:p>
            <w:pPr>
              <w:pStyle w:val="Compact"/>
              <w:jc w:val="left"/>
            </w:pPr>
            <w:r>
              <w:t xml:space="preserve">6</w:t>
            </w:r>
          </w:p>
        </w:tc>
        <w:tc>
          <w:tcPr/>
          <w:p>
            <w:pPr>
              <w:pStyle w:val="Compact"/>
              <w:jc w:val="left"/>
            </w:pPr>
            <w:r>
              <w:t xml:space="preserve">VC-3001</w:t>
            </w:r>
          </w:p>
        </w:tc>
        <w:tc>
          <w:tcPr/>
          <w:p>
            <w:pPr>
              <w:pStyle w:val="Compact"/>
              <w:jc w:val="left"/>
            </w:pPr>
            <w:r>
              <w:t xml:space="preserve">Veterinary examination table with adjustable height, hydraulic lift, non-slip surface, 180cm x 70cm</w:t>
            </w:r>
          </w:p>
        </w:tc>
        <w:tc>
          <w:tcPr/>
          <w:p>
            <w:pPr>
              <w:pStyle w:val="Compact"/>
              <w:jc w:val="left"/>
            </w:pPr>
            <w:r>
              <w:t xml:space="preserve">6</w:t>
            </w:r>
          </w:p>
        </w:tc>
        <w:tc>
          <w:tcPr/>
          <w:p>
            <w:pPr>
              <w:pStyle w:val="Compact"/>
              <w:jc w:val="left"/>
            </w:pPr>
            <w:r>
              <w:t xml:space="preserve">Units</w:t>
            </w:r>
          </w:p>
        </w:tc>
        <w:tc>
          <w:tcPr/>
          <w:p>
            <w:pPr>
              <w:pStyle w:val="Compact"/>
              <w:jc w:val="left"/>
            </w:pPr>
            <w:r>
              <w:t xml:space="preserve">65,000.00</w:t>
            </w:r>
          </w:p>
        </w:tc>
        <w:tc>
          <w:tcPr/>
          <w:p>
            <w:pPr>
              <w:pStyle w:val="Compact"/>
              <w:jc w:val="left"/>
            </w:pPr>
            <w:r>
              <w:t xml:space="preserve">390,000.00</w:t>
            </w:r>
          </w:p>
        </w:tc>
        <w:tc>
          <w:tcPr/>
          <w:p>
            <w:pPr>
              <w:pStyle w:val="Compact"/>
              <w:jc w:val="left"/>
            </w:pPr>
            <w:r>
              <w:t xml:space="preserve">28 Jun 2025</w:t>
            </w:r>
          </w:p>
        </w:tc>
      </w:tr>
      <w:tr>
        <w:tc>
          <w:tcPr/>
          <w:p>
            <w:pPr>
              <w:pStyle w:val="Compact"/>
              <w:jc w:val="left"/>
            </w:pPr>
            <w:r>
              <w:t xml:space="preserve">7</w:t>
            </w:r>
          </w:p>
        </w:tc>
        <w:tc>
          <w:tcPr/>
          <w:p>
            <w:pPr>
              <w:pStyle w:val="Compact"/>
              <w:jc w:val="left"/>
            </w:pPr>
            <w:r>
              <w:t xml:space="preserve">VC-3002</w:t>
            </w:r>
          </w:p>
        </w:tc>
        <w:tc>
          <w:tcPr/>
          <w:p>
            <w:pPr>
              <w:pStyle w:val="Compact"/>
              <w:jc w:val="left"/>
            </w:pPr>
            <w:r>
              <w:t xml:space="preserve">Refrigerated vaccine storage unit, 200-liter capacity, temperature range 2°C to 8°C, for veterinary vaccine programs in Sudan Khartoum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195,000.00</w:t>
            </w:r>
          </w:p>
        </w:tc>
        <w:tc>
          <w:tcPr/>
          <w:p>
            <w:pPr>
              <w:pStyle w:val="Compact"/>
              <w:jc w:val="left"/>
            </w:pPr>
            <w:r>
              <w:t xml:space="preserve">585,000.00</w:t>
            </w:r>
          </w:p>
        </w:tc>
        <w:tc>
          <w:tcPr/>
          <w:p>
            <w:pPr>
              <w:pStyle w:val="Compact"/>
              <w:jc w:val="left"/>
            </w:pPr>
            <w:r>
              <w:t xml:space="preserve">28 Jun 2025</w:t>
            </w:r>
          </w:p>
        </w:tc>
      </w:tr>
      <w:tr>
        <w:tc>
          <w:tcPr/>
          <w:p>
            <w:pPr>
              <w:pStyle w:val="Compact"/>
              <w:jc w:val="left"/>
            </w:pPr>
            <w:r>
              <w:t xml:space="preserve">8</w:t>
            </w:r>
          </w:p>
        </w:tc>
        <w:tc>
          <w:tcPr/>
          <w:p>
            <w:pPr>
              <w:pStyle w:val="Compact"/>
              <w:jc w:val="left"/>
            </w:pPr>
            <w:r>
              <w:t xml:space="preserve">VC-3003</w:t>
            </w:r>
          </w:p>
        </w:tc>
        <w:tc>
          <w:tcPr/>
          <w:p>
            <w:pPr>
              <w:pStyle w:val="Compact"/>
              <w:jc w:val="left"/>
            </w:pPr>
            <w:r>
              <w:t xml:space="preserve">Autoclave, 18-liter capacity, for sterilization of veterinary surgical instruments and laboratory glassware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145,000.00</w:t>
            </w:r>
          </w:p>
        </w:tc>
        <w:tc>
          <w:tcPr/>
          <w:p>
            <w:pPr>
              <w:pStyle w:val="Compact"/>
              <w:jc w:val="left"/>
            </w:pPr>
            <w:r>
              <w:t xml:space="preserve">290,000.00</w:t>
            </w:r>
          </w:p>
        </w:tc>
        <w:tc>
          <w:tcPr/>
          <w:p>
            <w:pPr>
              <w:pStyle w:val="Compact"/>
              <w:jc w:val="left"/>
            </w:pPr>
            <w:r>
              <w:t xml:space="preserve">28 Jun 2025</w:t>
            </w:r>
          </w:p>
        </w:tc>
      </w:tr>
      <w:tr>
        <w:tc>
          <w:tcPr/>
          <w:p>
            <w:pPr>
              <w:pStyle w:val="Compact"/>
              <w:jc w:val="left"/>
            </w:pPr>
            <w:r>
              <w:t xml:space="preserve">9</w:t>
            </w:r>
          </w:p>
        </w:tc>
        <w:tc>
          <w:tcPr/>
          <w:p>
            <w:pPr>
              <w:pStyle w:val="Compact"/>
              <w:jc w:val="left"/>
            </w:pPr>
            <w:r>
              <w:t xml:space="preserve">VM-1003</w:t>
            </w:r>
          </w:p>
        </w:tc>
        <w:tc>
          <w:tcPr/>
          <w:p>
            <w:pPr>
              <w:pStyle w:val="Compact"/>
              <w:jc w:val="left"/>
            </w:pPr>
            <w:r>
              <w:t xml:space="preserve">Canine and feline rabies vaccine, 10-dose vials, WHO pre-qualified, for mass vaccination campaigns in Sudan Khartoum</w:t>
            </w:r>
          </w:p>
        </w:tc>
        <w:tc>
          <w:tcPr/>
          <w:p>
            <w:pPr>
              <w:pStyle w:val="Compact"/>
              <w:jc w:val="left"/>
            </w:pPr>
            <w:r>
              <w:t xml:space="preserve">500</w:t>
            </w:r>
          </w:p>
        </w:tc>
        <w:tc>
          <w:tcPr/>
          <w:p>
            <w:pPr>
              <w:pStyle w:val="Compact"/>
              <w:jc w:val="left"/>
            </w:pPr>
            <w:r>
              <w:t xml:space="preserve">Vials</w:t>
            </w:r>
          </w:p>
        </w:tc>
        <w:tc>
          <w:tcPr/>
          <w:p>
            <w:pPr>
              <w:pStyle w:val="Compact"/>
              <w:jc w:val="left"/>
            </w:pPr>
            <w:r>
              <w:t xml:space="preserve">1,800.00</w:t>
            </w:r>
          </w:p>
        </w:tc>
        <w:tc>
          <w:tcPr/>
          <w:p>
            <w:pPr>
              <w:pStyle w:val="Compact"/>
              <w:jc w:val="left"/>
            </w:pPr>
            <w:r>
              <w:t xml:space="preserve">900,000.00</w:t>
            </w:r>
          </w:p>
        </w:tc>
        <w:tc>
          <w:tcPr/>
          <w:p>
            <w:pPr>
              <w:pStyle w:val="Compact"/>
              <w:jc w:val="left"/>
            </w:pPr>
            <w:r>
              <w:t xml:space="preserve">14 Jun 2025</w:t>
            </w:r>
          </w:p>
        </w:tc>
      </w:tr>
      <w:tr>
        <w:tc>
          <w:tcPr/>
          <w:p>
            <w:pPr>
              <w:pStyle w:val="Compact"/>
              <w:jc w:val="left"/>
            </w:pPr>
            <w:r>
              <w:t xml:space="preserve">10</w:t>
            </w:r>
          </w:p>
        </w:tc>
        <w:tc>
          <w:tcPr/>
          <w:p>
            <w:pPr>
              <w:pStyle w:val="Compact"/>
              <w:jc w:val="left"/>
            </w:pPr>
            <w:r>
              <w:t xml:space="preserve">VM-1004</w:t>
            </w:r>
          </w:p>
        </w:tc>
        <w:tc>
          <w:tcPr/>
          <w:p>
            <w:pPr>
              <w:pStyle w:val="Compact"/>
              <w:jc w:val="left"/>
            </w:pPr>
            <w:r>
              <w:t xml:space="preserve">Foot-and-mouth disease (FMD) vaccine, 10-dose vials, for bovine and ovine herds in the Khartoum state agricultural zone</w:t>
            </w:r>
          </w:p>
        </w:tc>
        <w:tc>
          <w:tcPr/>
          <w:p>
            <w:pPr>
              <w:pStyle w:val="Compact"/>
              <w:jc w:val="left"/>
            </w:pPr>
            <w:r>
              <w:t xml:space="preserve">300</w:t>
            </w:r>
          </w:p>
        </w:tc>
        <w:tc>
          <w:tcPr/>
          <w:p>
            <w:pPr>
              <w:pStyle w:val="Compact"/>
              <w:jc w:val="left"/>
            </w:pPr>
            <w:r>
              <w:t xml:space="preserve">Vials</w:t>
            </w:r>
          </w:p>
        </w:tc>
        <w:tc>
          <w:tcPr/>
          <w:p>
            <w:pPr>
              <w:pStyle w:val="Compact"/>
              <w:jc w:val="left"/>
            </w:pPr>
            <w:r>
              <w:t xml:space="preserve">2,400.00</w:t>
            </w:r>
          </w:p>
        </w:tc>
        <w:tc>
          <w:tcPr/>
          <w:p>
            <w:pPr>
              <w:pStyle w:val="Compact"/>
              <w:jc w:val="left"/>
            </w:pPr>
            <w:r>
              <w:t xml:space="preserve">720,000.00</w:t>
            </w:r>
          </w:p>
        </w:tc>
        <w:tc>
          <w:tcPr/>
          <w:p>
            <w:pPr>
              <w:pStyle w:val="Compact"/>
              <w:jc w:val="left"/>
            </w:pPr>
            <w:r>
              <w:t xml:space="preserve">14 Jun 2025</w:t>
            </w:r>
          </w:p>
        </w:tc>
      </w:tr>
    </w:tbl>
    <w:p>
      <w:pPr>
        <w:pStyle w:val="BodyText"/>
      </w:pPr>
      <w:r>
        <w:t xml:space="preserve">Subtotal:</w:t>
      </w:r>
      <w:r>
        <w:t xml:space="preserve"> </w:t>
      </w:r>
      <w:r>
        <w:rPr>
          <w:bCs/>
          <w:b/>
        </w:rPr>
        <w:t xml:space="preserve">6,877,000.00 SDG</w:t>
      </w:r>
    </w:p>
    <w:p>
      <w:pPr>
        <w:pStyle w:val="BodyText"/>
      </w:pPr>
      <w:r>
        <w:t xml:space="preserve">VAT (10%):</w:t>
      </w:r>
      <w:r>
        <w:t xml:space="preserve"> </w:t>
      </w:r>
      <w:r>
        <w:rPr>
          <w:bCs/>
          <w:b/>
        </w:rPr>
        <w:t xml:space="preserve">687,700.00 SDG</w:t>
      </w:r>
    </w:p>
    <w:p>
      <w:pPr>
        <w:pStyle w:val="BodyText"/>
      </w:pPr>
      <w:r>
        <w:t xml:space="preserve">Delivery &amp; Handling (Sudan Khartoum metropolitan area):</w:t>
      </w:r>
      <w:r>
        <w:t xml:space="preserve"> </w:t>
      </w:r>
      <w:r>
        <w:rPr>
          <w:bCs/>
          <w:b/>
        </w:rPr>
        <w:t xml:space="preserve">45,000.00 SDG</w:t>
      </w:r>
    </w:p>
    <w:p>
      <w:pPr>
        <w:pStyle w:val="BodyText"/>
      </w:pPr>
      <w:r>
        <w:t xml:space="preserve">Grand Total:</w:t>
      </w:r>
      <w:r>
        <w:t xml:space="preserve"> </w:t>
      </w:r>
      <w:r>
        <w:rPr>
          <w:bCs/>
          <w:b/>
        </w:rPr>
        <w:t xml:space="preserve">7,609,700.00 SDG</w:t>
      </w:r>
    </w:p>
    <w:p>
      <w:pPr>
        <w:pStyle w:val="BodyText"/>
      </w:pPr>
      <w:r>
        <w:t xml:space="preserve">(Seven Million Six Hundred and Nine Thousand Seven Hundred Sudanese Pounds Only)</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Nile Valley Veterinary &amp; Animal Health Services, a registered veterinary practice operating in Sudan Khartoum, and constitutes a binding commitment to purchase the goods and services listed herein upon acceptance by the vendor.</w:t>
      </w:r>
    </w:p>
    <w:p>
      <w:pPr>
        <w:numPr>
          <w:ilvl w:val="0"/>
          <w:numId w:val="1001"/>
        </w:numPr>
        <w:pStyle w:val="Compact"/>
      </w:pPr>
      <w:r>
        <w:t xml:space="preserve">All veterinary pharmaceuticals, vaccines, and biological products supplied under this Purchase Order must be registered and approved by the Sudan Veterinary Authority and the Ministry of Animal Resources, Republic of Sudan. The vendor shall provide certificates of analysis, batch numbers, and expiry dates for every shipment.</w:t>
      </w:r>
    </w:p>
    <w:p>
      <w:pPr>
        <w:numPr>
          <w:ilvl w:val="0"/>
          <w:numId w:val="1001"/>
        </w:numPr>
        <w:pStyle w:val="Compact"/>
      </w:pPr>
      <w:r>
        <w:t xml:space="preserve">Delivery of all items shall be made to the designated facility in Sudan Khartoum as specified in the Ship To section. The vendor is responsible for all transportation, insurance, and customs clearance within the Sudan Khartoum metropolitan area. Risk of loss transfers to the buyer upon signed delivery receipt.</w:t>
      </w:r>
    </w:p>
    <w:p>
      <w:pPr>
        <w:numPr>
          <w:ilvl w:val="0"/>
          <w:numId w:val="1001"/>
        </w:numPr>
        <w:pStyle w:val="Compact"/>
      </w:pPr>
      <w:r>
        <w:t xml:space="preserve">Payment shall be made within thirty (30) calendar days of the date of the invoice, provided that all goods have been inspected and accepted by the Chief Veterinarian or her designated representative. Payment shall be made via bank transfer to the vendor's account at the Central Bank of Sudan, Khartoum branch.</w:t>
      </w:r>
    </w:p>
    <w:p>
      <w:pPr>
        <w:numPr>
          <w:ilvl w:val="0"/>
          <w:numId w:val="1001"/>
        </w:numPr>
        <w:pStyle w:val="Compact"/>
      </w:pPr>
      <w:r>
        <w:t xml:space="preserve">The vendor warrants that all equipment and supplies conform to the specifications stated in this Purchase Order and are free from defects in material and workmanship for a period of no less than twelve (12) months from the date of delivery in Sudan Khartoum.</w:t>
      </w:r>
    </w:p>
    <w:p>
      <w:pPr>
        <w:numPr>
          <w:ilvl w:val="0"/>
          <w:numId w:val="1001"/>
        </w:numPr>
        <w:pStyle w:val="Compact"/>
      </w:pPr>
      <w:r>
        <w:t xml:space="preserve">Any delay in delivery beyond the dates specified in this Purchase Order shall entitle the buyer to a penalty of 0.5% of the total Purchase Order value per day of delay, up to a maximum of 10% of the total value. Delays exceeding fourteen (14) days shall give the buyer the right to cancel this Purchase Order in whole or in part without penalty.</w:t>
      </w:r>
    </w:p>
    <w:p>
      <w:pPr>
        <w:numPr>
          <w:ilvl w:val="0"/>
          <w:numId w:val="1001"/>
        </w:numPr>
        <w:pStyle w:val="Compact"/>
      </w:pPr>
      <w:r>
        <w:t xml:space="preserve">All items must be properly labeled in Arabic and English. Veterinary medications and vaccines must carry clear dosage instructions, storage requirements, and contraindications suitable for use by veterinary professionals in Sudan Khartoum.</w:t>
      </w:r>
    </w:p>
    <w:p>
      <w:pPr>
        <w:numPr>
          <w:ilvl w:val="0"/>
          <w:numId w:val="1001"/>
        </w:numPr>
        <w:pStyle w:val="Compact"/>
      </w:pPr>
      <w:r>
        <w:t xml:space="preserve">This Purchase Order is governed by the laws of the Republic of Sudan. Any disputes arising from this Purchase Order shall be resolved through the competent courts in Khartoum, Sudan Khartoum.</w:t>
      </w:r>
    </w:p>
    <w:p>
      <w:pPr>
        <w:numPr>
          <w:ilvl w:val="0"/>
          <w:numId w:val="1001"/>
        </w:numPr>
        <w:pStyle w:val="Compact"/>
      </w:pPr>
      <w:r>
        <w:t xml:space="preserve">The vendor acknowledges that the goods purchased under this Purchase Order are intended for use by licensed veterinarians and veterinary technicians in the provision of animal health services to the communities of Sudan Khartoum and surrounding agricultural regions.</w:t>
      </w:r>
    </w:p>
    <w:p>
      <w:pPr>
        <w:numPr>
          <w:ilvl w:val="0"/>
          <w:numId w:val="1001"/>
        </w:numPr>
        <w:pStyle w:val="Compact"/>
      </w:pPr>
      <w:r>
        <w:t xml:space="preserve">Any amendments or modifications to this Purchase Order must be made in writing and signed by both parties. Verbal agreements are not binding.</w:t>
      </w:r>
    </w:p>
    <w:bookmarkEnd w:id="25"/>
    <w:p>
      <w:pPr>
        <w:pStyle w:val="FirstParagraph"/>
      </w:pPr>
      <w:r>
        <w:rPr>
          <w:bCs/>
          <w:b/>
        </w:rPr>
        <w:t xml:space="preserve">Authorized by (Buyer):</w:t>
      </w:r>
    </w:p>
    <w:p>
      <w:pPr>
        <w:pStyle w:val="BodyText"/>
      </w:pPr>
      <w:r>
        <w:rPr>
          <w:bCs/>
          <w:b/>
        </w:rPr>
        <w:t xml:space="preserve">Dr. Fatima Ibrahim Hassan</w:t>
      </w:r>
      <w:r>
        <w:br/>
      </w:r>
      <w:r>
        <w:t xml:space="preserve">Chief Veterinarian &amp; Director</w:t>
      </w:r>
      <w:r>
        <w:br/>
      </w:r>
      <w:r>
        <w:t xml:space="preserve">Nile Valley Veterinary &amp; Animal Health Services</w:t>
      </w:r>
      <w:r>
        <w:br/>
      </w:r>
      <w:r>
        <w:t xml:space="preserve">Sudan Khartoum</w:t>
      </w:r>
      <w:r>
        <w:br/>
      </w:r>
      <w:r>
        <w:t xml:space="preserve">Date: _______________</w:t>
      </w:r>
    </w:p>
    <w:p>
      <w:pPr>
        <w:pStyle w:val="BodyText"/>
      </w:pPr>
      <w:r>
        <w:rPr>
          <w:bCs/>
          <w:b/>
        </w:rPr>
        <w:t xml:space="preserve">Accepted by (Vendor):</w:t>
      </w:r>
    </w:p>
    <w:p>
      <w:pPr>
        <w:pStyle w:val="BodyText"/>
      </w:pPr>
      <w:r>
        <w:rPr>
          <w:bCs/>
          <w:b/>
        </w:rPr>
        <w:t xml:space="preserve">Dr. Ahmed El-Tahir</w:t>
      </w:r>
      <w:r>
        <w:br/>
      </w:r>
      <w:r>
        <w:t xml:space="preserve">Procurement Manager</w:t>
      </w:r>
      <w:r>
        <w:br/>
      </w:r>
      <w:r>
        <w:t xml:space="preserve">Khartoum MedVet Supply Co. Ltd.</w:t>
      </w:r>
      <w:r>
        <w:br/>
      </w:r>
      <w:r>
        <w:t xml:space="preserve">Sudan Khartoum</w:t>
      </w:r>
      <w:r>
        <w:br/>
      </w:r>
      <w:r>
        <w:t xml:space="preserve">Date: _______________</w:t>
      </w:r>
    </w:p>
    <w:p>
      <w:pPr>
        <w:pStyle w:val="BodyText"/>
      </w:pPr>
      <w:r>
        <w:t xml:space="preserve">This Purchase Order (NV-PO-2025-00847) was prepared and issued by the Procurement Department of Nile Valley Veterinary &amp; Animal Health Services, Sudan Khartoum. This document is valid for a period of sixty (60) days from the date of issue. For inquiries regarding this Purchase Order, please contact the Procurement Office at procurement@nilevalleyvet.sd or +249-183-456-789. All veterinary supplies and equipment referenced in this document are subject to the regulatory oversight of the Sudan Veterinary Authority,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Sudan Khartoum</dc:title>
  <dc:creator/>
  <dc:language>en</dc:language>
  <cp:keywords/>
  <dcterms:created xsi:type="dcterms:W3CDTF">2026-10-10T04:12:24Z</dcterms:created>
  <dcterms:modified xsi:type="dcterms:W3CDTF">2026-10-10T04:12:24Z</dcterms:modified>
</cp:coreProperties>
</file>

<file path=docProps/custom.xml><?xml version="1.0" encoding="utf-8"?>
<Properties xmlns="http://schemas.openxmlformats.org/officeDocument/2006/custom-properties" xmlns:vt="http://schemas.openxmlformats.org/officeDocument/2006/docPropsVTypes"/>
</file>