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Clinic</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Veterinarian Equipment &amp; Supplies Procurement — Turkey Ankara</w:t>
      </w:r>
    </w:p>
    <w:p>
      <w:pPr>
        <w:pStyle w:val="BodyText"/>
      </w:pPr>
      <w:r>
        <w:t xml:space="preserve">Document Reference: PO-ANK-VET-2025-0472</w:t>
      </w:r>
    </w:p>
    <w:bookmarkEnd w:id="20"/>
    <w:p>
      <w:pPr>
        <w:pStyle w:val="BodyText"/>
      </w:pPr>
      <w:r>
        <w:rPr>
          <w:bCs/>
          <w:b/>
        </w:rPr>
        <w:t xml:space="preserve">Purchase Order Number:</w:t>
      </w:r>
      <w:r>
        <w:t xml:space="preserve"> </w:t>
      </w:r>
      <w:r>
        <w:t xml:space="preserve">PO-ANK-VET-2025-0472</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28 June 2025</w:t>
      </w:r>
    </w:p>
    <w:p>
      <w:pPr>
        <w:pStyle w:val="BodyText"/>
      </w:pPr>
      <w:r>
        <w:t xml:space="preserve">Buyer Information (Veterinarian Clinic)</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Clinic Name:</w:t>
            </w:r>
          </w:p>
        </w:tc>
        <w:tc>
          <w:tcPr/>
          <w:p>
            <w:pPr>
              <w:pStyle w:val="Compact"/>
              <w:jc w:val="left"/>
            </w:pPr>
            <w:r>
              <w:t xml:space="preserve">Ankara Veterinary Care Center (Ankara Veteriner Bakım Merkezi)</w:t>
            </w:r>
          </w:p>
        </w:tc>
      </w:tr>
      <w:tr>
        <w:tc>
          <w:tcPr/>
          <w:p>
            <w:pPr>
              <w:pStyle w:val="Compact"/>
              <w:jc w:val="left"/>
            </w:pPr>
            <w:r>
              <w:rPr>
                <w:bCs/>
                <w:b/>
              </w:rPr>
              <w:t xml:space="preserve">Address:</w:t>
            </w:r>
          </w:p>
        </w:tc>
        <w:tc>
          <w:tcPr/>
          <w:p>
            <w:pPr>
              <w:pStyle w:val="Compact"/>
              <w:jc w:val="left"/>
            </w:pPr>
            <w:r>
              <w:t xml:space="preserve">Atatürk Bulvarı No. 214, Çankaya, 06700 Ankara, Turkey</w:t>
            </w:r>
          </w:p>
        </w:tc>
      </w:tr>
      <w:tr>
        <w:tc>
          <w:tcPr/>
          <w:p>
            <w:pPr>
              <w:pStyle w:val="Compact"/>
              <w:jc w:val="left"/>
            </w:pPr>
            <w:r>
              <w:rPr>
                <w:bCs/>
                <w:b/>
              </w:rPr>
              <w:t xml:space="preserve">Lead Veterinarian:</w:t>
            </w:r>
          </w:p>
        </w:tc>
        <w:tc>
          <w:tcPr/>
          <w:p>
            <w:pPr>
              <w:pStyle w:val="Compact"/>
              <w:jc w:val="left"/>
            </w:pPr>
            <w:r>
              <w:t xml:space="preserve">Dr. Elif Kaya, DVM (Doctor of Veterinary Medicine)</w:t>
            </w:r>
          </w:p>
        </w:tc>
      </w:tr>
      <w:tr>
        <w:tc>
          <w:tcPr/>
          <w:p>
            <w:pPr>
              <w:pStyle w:val="Compact"/>
              <w:jc w:val="left"/>
            </w:pPr>
            <w:r>
              <w:rPr>
                <w:bCs/>
                <w:b/>
              </w:rPr>
              <w:t xml:space="preserve">Phone:</w:t>
            </w:r>
          </w:p>
        </w:tc>
        <w:tc>
          <w:tcPr/>
          <w:p>
            <w:pPr>
              <w:pStyle w:val="Compact"/>
              <w:jc w:val="left"/>
            </w:pPr>
            <w:r>
              <w:t xml:space="preserve">+90 (312) 456 7890</w:t>
            </w:r>
          </w:p>
        </w:tc>
      </w:tr>
      <w:tr>
        <w:tc>
          <w:tcPr/>
          <w:p>
            <w:pPr>
              <w:pStyle w:val="Compact"/>
              <w:jc w:val="left"/>
            </w:pPr>
            <w:r>
              <w:rPr>
                <w:bCs/>
                <w:b/>
              </w:rPr>
              <w:t xml:space="preserve">Email:</w:t>
            </w:r>
          </w:p>
        </w:tc>
        <w:tc>
          <w:tcPr/>
          <w:p>
            <w:pPr>
              <w:pStyle w:val="Compact"/>
              <w:jc w:val="left"/>
            </w:pPr>
            <w:r>
              <w:t xml:space="preserve">procurement@ankaravetcare.com.tr</w:t>
            </w:r>
          </w:p>
        </w:tc>
      </w:tr>
      <w:tr>
        <w:tc>
          <w:tcPr/>
          <w:p>
            <w:pPr>
              <w:pStyle w:val="Compact"/>
              <w:jc w:val="left"/>
            </w:pPr>
            <w:r>
              <w:rPr>
                <w:bCs/>
                <w:b/>
              </w:rPr>
              <w:t xml:space="preserve">Tax ID (VKN):</w:t>
            </w:r>
          </w:p>
        </w:tc>
        <w:tc>
          <w:tcPr/>
          <w:p>
            <w:pPr>
              <w:pStyle w:val="Compact"/>
              <w:jc w:val="left"/>
            </w:pPr>
            <w:r>
              <w:t xml:space="preserve">1234567890</w:t>
            </w:r>
          </w:p>
        </w:tc>
      </w:tr>
    </w:tbl>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MedVet Supplies International Ltd.</w:t>
            </w:r>
          </w:p>
        </w:tc>
      </w:tr>
      <w:tr>
        <w:tc>
          <w:tcPr/>
          <w:p>
            <w:pPr>
              <w:pStyle w:val="Compact"/>
              <w:jc w:val="left"/>
            </w:pPr>
            <w:r>
              <w:rPr>
                <w:bCs/>
                <w:b/>
              </w:rPr>
              <w:t xml:space="preserve">Address:</w:t>
            </w:r>
          </w:p>
        </w:tc>
        <w:tc>
          <w:tcPr/>
          <w:p>
            <w:pPr>
              <w:pStyle w:val="Compact"/>
              <w:jc w:val="left"/>
            </w:pPr>
            <w:r>
              <w:t xml:space="preserve">İstanbul Caddesi No. 88, Keçiören, 06020 Ankara, Turkey</w:t>
            </w:r>
          </w:p>
        </w:tc>
      </w:tr>
      <w:tr>
        <w:tc>
          <w:tcPr/>
          <w:p>
            <w:pPr>
              <w:pStyle w:val="Compact"/>
              <w:jc w:val="left"/>
            </w:pPr>
            <w:r>
              <w:rPr>
                <w:bCs/>
                <w:b/>
              </w:rPr>
              <w:t xml:space="preserve">Contact Person:</w:t>
            </w:r>
          </w:p>
        </w:tc>
        <w:tc>
          <w:tcPr/>
          <w:p>
            <w:pPr>
              <w:pStyle w:val="Compact"/>
              <w:jc w:val="left"/>
            </w:pPr>
            <w:r>
              <w:t xml:space="preserve">Mehmet Yılmaz, Sales Director</w:t>
            </w:r>
          </w:p>
        </w:tc>
      </w:tr>
      <w:tr>
        <w:tc>
          <w:tcPr/>
          <w:p>
            <w:pPr>
              <w:pStyle w:val="Compact"/>
              <w:jc w:val="left"/>
            </w:pPr>
            <w:r>
              <w:rPr>
                <w:bCs/>
                <w:b/>
              </w:rPr>
              <w:t xml:space="preserve">Phone:</w:t>
            </w:r>
          </w:p>
        </w:tc>
        <w:tc>
          <w:tcPr/>
          <w:p>
            <w:pPr>
              <w:pStyle w:val="Compact"/>
              <w:jc w:val="left"/>
            </w:pPr>
            <w:r>
              <w:t xml:space="preserve">+90 (312) 987 6543</w:t>
            </w:r>
          </w:p>
        </w:tc>
      </w:tr>
      <w:tr>
        <w:tc>
          <w:tcPr/>
          <w:p>
            <w:pPr>
              <w:pStyle w:val="Compact"/>
              <w:jc w:val="left"/>
            </w:pPr>
            <w:r>
              <w:rPr>
                <w:bCs/>
                <w:b/>
              </w:rPr>
              <w:t xml:space="preserve">Email:</w:t>
            </w:r>
          </w:p>
        </w:tc>
        <w:tc>
          <w:tcPr/>
          <w:p>
            <w:pPr>
              <w:pStyle w:val="Compact"/>
              <w:jc w:val="left"/>
            </w:pPr>
            <w:r>
              <w:t xml:space="preserve">orders@medvetsupplies.com.tr</w:t>
            </w:r>
          </w:p>
        </w:tc>
      </w:tr>
      <w:tr>
        <w:tc>
          <w:tcPr/>
          <w:p>
            <w:pPr>
              <w:pStyle w:val="Compact"/>
              <w:jc w:val="left"/>
            </w:pPr>
            <w:r>
              <w:rPr>
                <w:bCs/>
                <w:b/>
              </w:rPr>
              <w:t xml:space="preserve">Tax ID (VKN):</w:t>
            </w:r>
          </w:p>
        </w:tc>
        <w:tc>
          <w:tcPr/>
          <w:p>
            <w:pPr>
              <w:pStyle w:val="Compact"/>
              <w:jc w:val="left"/>
            </w:pPr>
            <w:r>
              <w:t xml:space="preserve">9876543210</w:t>
            </w:r>
          </w:p>
        </w:tc>
      </w:tr>
    </w:tbl>
    <w:p>
      <w:pPr>
        <w:pStyle w:val="BodyText"/>
      </w:pPr>
      <w:r>
        <w:t xml:space="preserve">Order Details — Veterinarian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Price (TRY)</w:t>
            </w:r>
          </w:p>
        </w:tc>
      </w:tr>
      <w:tr>
        <w:tc>
          <w:tcPr/>
          <w:p>
            <w:pPr>
              <w:pStyle w:val="Compact"/>
              <w:jc w:val="left"/>
            </w:pPr>
            <w:r>
              <w:t xml:space="preserve">1</w:t>
            </w:r>
          </w:p>
        </w:tc>
        <w:tc>
          <w:tcPr/>
          <w:p>
            <w:pPr>
              <w:pStyle w:val="Compact"/>
              <w:jc w:val="left"/>
            </w:pPr>
            <w:r>
              <w:t xml:space="preserve">Digital Veterinary Thermometer (Infrared, CE Certified) for routine patient examinations at the Ankara clinic</w:t>
            </w:r>
          </w:p>
        </w:tc>
        <w:tc>
          <w:tcPr/>
          <w:p>
            <w:pPr>
              <w:pStyle w:val="Compact"/>
              <w:jc w:val="left"/>
            </w:pPr>
            <w:r>
              <w:t xml:space="preserve">15</w:t>
            </w:r>
          </w:p>
        </w:tc>
        <w:tc>
          <w:tcPr/>
          <w:p>
            <w:pPr>
              <w:pStyle w:val="Compact"/>
              <w:jc w:val="left"/>
            </w:pPr>
            <w:r>
              <w:t xml:space="preserve">Pieces</w:t>
            </w:r>
          </w:p>
        </w:tc>
        <w:tc>
          <w:tcPr/>
          <w:p>
            <w:pPr>
              <w:pStyle w:val="Compact"/>
              <w:jc w:val="left"/>
            </w:pPr>
            <w:r>
              <w:t xml:space="preserve">1,250.00</w:t>
            </w:r>
          </w:p>
        </w:tc>
        <w:tc>
          <w:tcPr/>
          <w:p>
            <w:pPr>
              <w:pStyle w:val="Compact"/>
              <w:jc w:val="left"/>
            </w:pPr>
            <w:r>
              <w:t xml:space="preserve">18,750.00</w:t>
            </w:r>
          </w:p>
        </w:tc>
      </w:tr>
      <w:tr>
        <w:tc>
          <w:tcPr/>
          <w:p>
            <w:pPr>
              <w:pStyle w:val="Compact"/>
              <w:jc w:val="left"/>
            </w:pPr>
            <w:r>
              <w:t xml:space="preserve">2</w:t>
            </w:r>
          </w:p>
        </w:tc>
        <w:tc>
          <w:tcPr/>
          <w:p>
            <w:pPr>
              <w:pStyle w:val="Compact"/>
              <w:jc w:val="left"/>
            </w:pPr>
            <w:r>
              <w:t xml:space="preserve">Portable Veterinary X-Ray Machine (30 kV, 150 mA) for diagnostic imaging of small and large animals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3</w:t>
            </w:r>
          </w:p>
        </w:tc>
        <w:tc>
          <w:tcPr/>
          <w:p>
            <w:pPr>
              <w:pStyle w:val="Compact"/>
              <w:jc w:val="left"/>
            </w:pPr>
            <w:r>
              <w:t xml:space="preserve">Veterinary Surgical Scalpel Set (Blades #10, #11, #15, #22) for operative procedures</w:t>
            </w:r>
          </w:p>
        </w:tc>
        <w:tc>
          <w:tcPr/>
          <w:p>
            <w:pPr>
              <w:pStyle w:val="Compact"/>
              <w:jc w:val="left"/>
            </w:pPr>
            <w:r>
              <w:t xml:space="preserve">20</w:t>
            </w:r>
          </w:p>
        </w:tc>
        <w:tc>
          <w:tcPr/>
          <w:p>
            <w:pPr>
              <w:pStyle w:val="Compact"/>
              <w:jc w:val="left"/>
            </w:pPr>
            <w:r>
              <w:t xml:space="preserve">Sets</w:t>
            </w:r>
          </w:p>
        </w:tc>
        <w:tc>
          <w:tcPr/>
          <w:p>
            <w:pPr>
              <w:pStyle w:val="Compact"/>
              <w:jc w:val="left"/>
            </w:pPr>
            <w:r>
              <w:t xml:space="preserve">3,400.00</w:t>
            </w:r>
          </w:p>
        </w:tc>
        <w:tc>
          <w:tcPr/>
          <w:p>
            <w:pPr>
              <w:pStyle w:val="Compact"/>
              <w:jc w:val="left"/>
            </w:pPr>
            <w:r>
              <w:t xml:space="preserve">68,000.00</w:t>
            </w:r>
          </w:p>
        </w:tc>
      </w:tr>
      <w:tr>
        <w:tc>
          <w:tcPr/>
          <w:p>
            <w:pPr>
              <w:pStyle w:val="Compact"/>
              <w:jc w:val="left"/>
            </w:pPr>
            <w:r>
              <w:t xml:space="preserve">4</w:t>
            </w:r>
          </w:p>
        </w:tc>
        <w:tc>
          <w:tcPr/>
          <w:p>
            <w:pPr>
              <w:pStyle w:val="Compact"/>
              <w:jc w:val="left"/>
            </w:pPr>
            <w:r>
              <w:t xml:space="preserve">Isopropyl Alcohol 70% (5L Canister) for surgical site preparation and instrument sterilization</w:t>
            </w:r>
          </w:p>
        </w:tc>
        <w:tc>
          <w:tcPr/>
          <w:p>
            <w:pPr>
              <w:pStyle w:val="Compact"/>
              <w:jc w:val="left"/>
            </w:pPr>
            <w:r>
              <w:t xml:space="preserve">30</w:t>
            </w:r>
          </w:p>
        </w:tc>
        <w:tc>
          <w:tcPr/>
          <w:p>
            <w:pPr>
              <w:pStyle w:val="Compact"/>
              <w:jc w:val="left"/>
            </w:pPr>
            <w:r>
              <w:t xml:space="preserve">Canisters</w:t>
            </w:r>
          </w:p>
        </w:tc>
        <w:tc>
          <w:tcPr/>
          <w:p>
            <w:pPr>
              <w:pStyle w:val="Compact"/>
              <w:jc w:val="left"/>
            </w:pPr>
            <w:r>
              <w:t xml:space="preserve">420.00</w:t>
            </w:r>
          </w:p>
        </w:tc>
        <w:tc>
          <w:tcPr/>
          <w:p>
            <w:pPr>
              <w:pStyle w:val="Compact"/>
              <w:jc w:val="left"/>
            </w:pPr>
            <w:r>
              <w:t xml:space="preserve">12,600.00</w:t>
            </w:r>
          </w:p>
        </w:tc>
      </w:tr>
      <w:tr>
        <w:tc>
          <w:tcPr/>
          <w:p>
            <w:pPr>
              <w:pStyle w:val="Compact"/>
              <w:jc w:val="left"/>
            </w:pPr>
            <w:r>
              <w:t xml:space="preserve">5</w:t>
            </w:r>
          </w:p>
        </w:tc>
        <w:tc>
          <w:tcPr/>
          <w:p>
            <w:pPr>
              <w:pStyle w:val="Compact"/>
              <w:jc w:val="left"/>
            </w:pPr>
            <w:r>
              <w:t xml:space="preserve">Veterinary IV Fluid Set (20G, 500ml) for intravenous therapy in canine and feline patients</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6</w:t>
            </w:r>
          </w:p>
        </w:tc>
        <w:tc>
          <w:tcPr/>
          <w:p>
            <w:pPr>
              <w:pStyle w:val="Compact"/>
              <w:jc w:val="left"/>
            </w:pPr>
            <w:r>
              <w:t xml:space="preserve">Digital Veterinary Stethoscope (Dual Head, Pediatric &amp; Adult) for auscultation of cardiac and respiratory systems</w:t>
            </w:r>
          </w:p>
        </w:tc>
        <w:tc>
          <w:tcPr/>
          <w:p>
            <w:pPr>
              <w:pStyle w:val="Compact"/>
              <w:jc w:val="left"/>
            </w:pPr>
            <w:r>
              <w:t xml:space="preserve">8</w:t>
            </w:r>
          </w:p>
        </w:tc>
        <w:tc>
          <w:tcPr/>
          <w:p>
            <w:pPr>
              <w:pStyle w:val="Compact"/>
              <w:jc w:val="left"/>
            </w:pPr>
            <w:r>
              <w:t xml:space="preserve">Pieces</w:t>
            </w:r>
          </w:p>
        </w:tc>
        <w:tc>
          <w:tcPr/>
          <w:p>
            <w:pPr>
              <w:pStyle w:val="Compact"/>
              <w:jc w:val="left"/>
            </w:pPr>
            <w:r>
              <w:t xml:space="preserve">2,800.00</w:t>
            </w:r>
          </w:p>
        </w:tc>
        <w:tc>
          <w:tcPr/>
          <w:p>
            <w:pPr>
              <w:pStyle w:val="Compact"/>
              <w:jc w:val="left"/>
            </w:pPr>
            <w:r>
              <w:t xml:space="preserve">22,400.00</w:t>
            </w:r>
          </w:p>
        </w:tc>
      </w:tr>
      <w:tr>
        <w:tc>
          <w:tcPr/>
          <w:p>
            <w:pPr>
              <w:pStyle w:val="Compact"/>
              <w:jc w:val="left"/>
            </w:pPr>
            <w:r>
              <w:t xml:space="preserve">7</w:t>
            </w:r>
          </w:p>
        </w:tc>
        <w:tc>
          <w:tcPr/>
          <w:p>
            <w:pPr>
              <w:pStyle w:val="Compact"/>
              <w:jc w:val="left"/>
            </w:pPr>
            <w:r>
              <w:t xml:space="preserve">Veterinary Anesthesia Machine (Vaporizer, O₂ Flowmeter, CO₂ Absorber) for general anesthesia during surgery</w:t>
            </w:r>
          </w:p>
        </w:tc>
        <w:tc>
          <w:tcPr/>
          <w:p>
            <w:pPr>
              <w:pStyle w:val="Compact"/>
              <w:jc w:val="left"/>
            </w:pPr>
            <w:r>
              <w:t xml:space="preserve">2</w:t>
            </w:r>
          </w:p>
        </w:tc>
        <w:tc>
          <w:tcPr/>
          <w:p>
            <w:pPr>
              <w:pStyle w:val="Compact"/>
              <w:jc w:val="left"/>
            </w:pPr>
            <w:r>
              <w:t xml:space="preserve">Units</w:t>
            </w:r>
          </w:p>
        </w:tc>
        <w:tc>
          <w:tcPr/>
          <w:p>
            <w:pPr>
              <w:pStyle w:val="Compact"/>
              <w:jc w:val="left"/>
            </w:pPr>
            <w:r>
              <w:t xml:space="preserve">95,000.00</w:t>
            </w:r>
          </w:p>
        </w:tc>
        <w:tc>
          <w:tcPr/>
          <w:p>
            <w:pPr>
              <w:pStyle w:val="Compact"/>
              <w:jc w:val="left"/>
            </w:pPr>
            <w:r>
              <w:t xml:space="preserve">190,000.00</w:t>
            </w:r>
          </w:p>
        </w:tc>
      </w:tr>
      <w:tr>
        <w:tc>
          <w:tcPr/>
          <w:p>
            <w:pPr>
              <w:pStyle w:val="Compact"/>
              <w:jc w:val="left"/>
            </w:pPr>
            <w:r>
              <w:t xml:space="preserve">8</w:t>
            </w:r>
          </w:p>
        </w:tc>
        <w:tc>
          <w:tcPr/>
          <w:p>
            <w:pPr>
              <w:pStyle w:val="Compact"/>
              <w:jc w:val="left"/>
            </w:pPr>
            <w:r>
              <w:t xml:space="preserve">Sterile Veterinary Surgical Gloves (Assorted Sizes S/M/L/XL)</w:t>
            </w:r>
          </w:p>
        </w:tc>
        <w:tc>
          <w:tcPr/>
          <w:p>
            <w:pPr>
              <w:pStyle w:val="Compact"/>
              <w:jc w:val="left"/>
            </w:pPr>
            <w:r>
              <w:t xml:space="preserve">500</w:t>
            </w:r>
          </w:p>
        </w:tc>
        <w:tc>
          <w:tcPr/>
          <w:p>
            <w:pPr>
              <w:pStyle w:val="Compact"/>
              <w:jc w:val="left"/>
            </w:pPr>
            <w:r>
              <w:t xml:space="preserve">Pairs</w:t>
            </w:r>
          </w:p>
        </w:tc>
        <w:tc>
          <w:tcPr/>
          <w:p>
            <w:pPr>
              <w:pStyle w:val="Compact"/>
              <w:jc w:val="left"/>
            </w:pPr>
            <w:r>
              <w:t xml:space="preserve">45.00</w:t>
            </w:r>
          </w:p>
        </w:tc>
        <w:tc>
          <w:tcPr/>
          <w:p>
            <w:pPr>
              <w:pStyle w:val="Compact"/>
              <w:jc w:val="left"/>
            </w:pPr>
            <w:r>
              <w:t xml:space="preserve">22,500.00</w:t>
            </w:r>
          </w:p>
        </w:tc>
      </w:tr>
      <w:tr>
        <w:tc>
          <w:tcPr/>
          <w:p>
            <w:pPr>
              <w:pStyle w:val="Compact"/>
              <w:jc w:val="left"/>
            </w:pPr>
            <w:r>
              <w:t xml:space="preserve">9</w:t>
            </w:r>
          </w:p>
        </w:tc>
        <w:tc>
          <w:tcPr/>
          <w:p>
            <w:pPr>
              <w:pStyle w:val="Compact"/>
              <w:jc w:val="left"/>
            </w:pPr>
            <w:r>
              <w:t xml:space="preserve">Veterinary Centrifuge (10,000 RPM, 4x15ml) for blood sample analysis in the Ankara laboratory</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10</w:t>
            </w:r>
          </w:p>
        </w:tc>
        <w:tc>
          <w:tcPr/>
          <w:p>
            <w:pPr>
              <w:pStyle w:val="Compact"/>
              <w:jc w:val="left"/>
            </w:pPr>
            <w:r>
              <w:t xml:space="preserve">Autoclave Sterilizer (25L, 134°C) for sterilization of surgical instruments and veterinary equipment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68,000.00</w:t>
            </w:r>
          </w:p>
        </w:tc>
        <w:tc>
          <w:tcPr/>
          <w:p>
            <w:pPr>
              <w:pStyle w:val="Compact"/>
              <w:jc w:val="left"/>
            </w:pPr>
            <w:r>
              <w:t xml:space="preserve">68,000.00</w:t>
            </w:r>
          </w:p>
        </w:tc>
      </w:tr>
      <w:tr>
        <w:tc>
          <w:tcPr>
            <w:gridSpan w:val="5"/>
          </w:tcPr>
          <w:p>
            <w:pPr>
              <w:pStyle w:val="Compact"/>
              <w:jc w:val="right"/>
            </w:pPr>
            <w:r>
              <w:t xml:space="preserve">Subtotal:</w:t>
            </w:r>
          </w:p>
        </w:tc>
        <w:tc>
          <w:tcPr/>
          <w:p>
            <w:pPr>
              <w:pStyle w:val="Compact"/>
              <w:jc w:val="left"/>
            </w:pPr>
            <w:r>
              <w:t xml:space="preserve">666,250.00</w:t>
            </w:r>
          </w:p>
        </w:tc>
      </w:tr>
      <w:tr>
        <w:tc>
          <w:tcPr>
            <w:gridSpan w:val="5"/>
          </w:tcPr>
          <w:p>
            <w:pPr>
              <w:pStyle w:val="Compact"/>
              <w:jc w:val="right"/>
            </w:pPr>
            <w:r>
              <w:t xml:space="preserve">VAT (KDV) 20%:</w:t>
            </w:r>
          </w:p>
        </w:tc>
        <w:tc>
          <w:tcPr/>
          <w:p>
            <w:pPr>
              <w:pStyle w:val="Compact"/>
              <w:jc w:val="left"/>
            </w:pPr>
            <w:r>
              <w:t xml:space="preserve">133,250.00</w:t>
            </w:r>
          </w:p>
        </w:tc>
      </w:tr>
      <w:tr>
        <w:tc>
          <w:tcPr>
            <w:gridSpan w:val="5"/>
          </w:tcPr>
          <w:p>
            <w:pPr>
              <w:pStyle w:val="Compact"/>
              <w:jc w:val="right"/>
            </w:pPr>
            <w:r>
              <w:t xml:space="preserve">Grand Total (TRY):</w:t>
            </w:r>
          </w:p>
        </w:tc>
        <w:tc>
          <w:tcPr/>
          <w:p>
            <w:pPr>
              <w:pStyle w:val="Compact"/>
              <w:jc w:val="left"/>
            </w:pPr>
            <w:r>
              <w:t xml:space="preserve">799,500.00</w:t>
            </w:r>
          </w:p>
        </w:tc>
      </w:tr>
    </w:tbl>
    <w:p>
      <w:pPr>
        <w:pStyle w:val="BodyText"/>
      </w:pPr>
      <w:r>
        <w:t xml:space="preserve">Terms and Conditions</w:t>
      </w:r>
    </w:p>
    <w:p>
      <w:pPr>
        <w:pStyle w:val="BodyText"/>
      </w:pPr>
      <w:r>
        <w:t xml:space="preserve">This</w:t>
      </w:r>
      <w:r>
        <w:t xml:space="preserve"> </w:t>
      </w:r>
      <w:r>
        <w:t xml:space="preserve">Purchase Order</w:t>
      </w:r>
      <w:r>
        <w:t xml:space="preserve"> </w:t>
      </w:r>
      <w:r>
        <w:t xml:space="preserve">is issued by Ankara Veterinary Care Center, a licensed</w:t>
      </w:r>
      <w:r>
        <w:t xml:space="preserve"> </w:t>
      </w:r>
      <w:r>
        <w:t xml:space="preserve">Veterinarian</w:t>
      </w:r>
      <w:r>
        <w:t xml:space="preserve"> </w:t>
      </w:r>
      <w:r>
        <w:t xml:space="preserve">practice operating in</w:t>
      </w:r>
      <w:r>
        <w:t xml:space="preserve"> </w:t>
      </w:r>
      <w:r>
        <w:t xml:space="preserve">Turkey Ankara</w:t>
      </w:r>
      <w:r>
        <w:t xml:space="preserve">, and governs the procurement of all veterinary medical equipment, surgical instruments, and consumable supplies listed above. The following terms apply to this transaction:</w:t>
      </w:r>
    </w:p>
    <w:p>
      <w:pPr>
        <w:numPr>
          <w:ilvl w:val="0"/>
          <w:numId w:val="1001"/>
        </w:numPr>
        <w:pStyle w:val="Compact"/>
      </w:pPr>
      <w:r>
        <w:rPr>
          <w:bCs/>
          <w:b/>
        </w:rPr>
        <w:t xml:space="preserve">Payment Terms:</w:t>
      </w:r>
      <w:r>
        <w:t xml:space="preserve"> </w:t>
      </w:r>
      <w:r>
        <w:t xml:space="preserve">50% advance payment upon confirmation of this Purchase Order; 50% balance payment within 15 business days of successful delivery and inspection at the Ankara clinic premises. All payments shall be made in Turkish Lira (TRY) via bank transfer to the supplier's designated account.</w:t>
      </w:r>
    </w:p>
    <w:p>
      <w:pPr>
        <w:numPr>
          <w:ilvl w:val="0"/>
          <w:numId w:val="1001"/>
        </w:numPr>
        <w:pStyle w:val="Compact"/>
      </w:pPr>
      <w:r>
        <w:rPr>
          <w:bCs/>
          <w:b/>
        </w:rPr>
        <w:t xml:space="preserve">Delivery:</w:t>
      </w:r>
      <w:r>
        <w:t xml:space="preserve"> </w:t>
      </w:r>
      <w:r>
        <w:t xml:space="preserve">The supplier shall deliver all items to the Ankara Veterinary Care Center located at Atatürk Bulvarı No. 214, Çankaya, Ankara, Turkey, no later than 28 June 2025. Delivery shall be made during business hours (09:00–17:00, Monday to Friday). All shipping and logistics costs are included in the unit prices stated in this Purchase Order.</w:t>
      </w:r>
    </w:p>
    <w:p>
      <w:pPr>
        <w:numPr>
          <w:ilvl w:val="0"/>
          <w:numId w:val="1001"/>
        </w:numPr>
        <w:pStyle w:val="Compact"/>
      </w:pPr>
      <w:r>
        <w:rPr>
          <w:bCs/>
          <w:b/>
        </w:rPr>
        <w:t xml:space="preserve">Quality Assurance:</w:t>
      </w:r>
      <w:r>
        <w:t xml:space="preserve"> </w:t>
      </w:r>
      <w:r>
        <w:t xml:space="preserve">All veterinary equipment and supplies must comply with the Turkish Veterinary and Pharmaceutical Products Regulation (Veteriner ve Eczacılık Ürünleri Yönetmeliği) and carry valid CE marking or equivalent certification. The Veterinarian in charge, Dr. Elif Kaya, reserves the right to inspect and reject any items that do not meet the specified standards or arrive in damaged condition.</w:t>
      </w:r>
    </w:p>
    <w:p>
      <w:pPr>
        <w:numPr>
          <w:ilvl w:val="0"/>
          <w:numId w:val="1001"/>
        </w:numPr>
        <w:pStyle w:val="Compact"/>
      </w:pPr>
      <w:r>
        <w:rPr>
          <w:bCs/>
          <w:b/>
        </w:rPr>
        <w:t xml:space="preserve">Warranty:</w:t>
      </w:r>
      <w:r>
        <w:t xml:space="preserve"> </w:t>
      </w:r>
      <w:r>
        <w:t xml:space="preserve">The supplier guarantees a minimum 24-month warranty on all electronic and mechanical veterinary equipment (X-Ray Machine, Anesthesia Machine, Centrifuge, Autoclave). Consumable items (gloves, IV sets, alcohol, scalpel blades) are covered under a 90-day defect replacement policy.</w:t>
      </w:r>
    </w:p>
    <w:p>
      <w:pPr>
        <w:numPr>
          <w:ilvl w:val="0"/>
          <w:numId w:val="1001"/>
        </w:numPr>
        <w:pStyle w:val="Compact"/>
      </w:pPr>
      <w:r>
        <w:rPr>
          <w:bCs/>
          <w:b/>
        </w:rPr>
        <w:t xml:space="preserve">Regulatory Compliance:</w:t>
      </w:r>
      <w:r>
        <w:t xml:space="preserve"> </w:t>
      </w:r>
      <w:r>
        <w:t xml:space="preserve">The supplier confirms that all items listed in this Purchase Order are legally importable and distributable within Turkey Ankara and the Republic of Turkey. Any veterinary pharmaceuticals or controlled substances included must be accompanied by the appropriate Ministry of Agriculture and Forestry permits.</w:t>
      </w:r>
    </w:p>
    <w:p>
      <w:pPr>
        <w:numPr>
          <w:ilvl w:val="0"/>
          <w:numId w:val="1001"/>
        </w:numPr>
        <w:pStyle w:val="Compact"/>
      </w:pPr>
      <w:r>
        <w:rPr>
          <w:bCs/>
          <w:b/>
        </w:rPr>
        <w:t xml:space="preserve">Penalties:</w:t>
      </w:r>
      <w:r>
        <w:t xml:space="preserve"> </w:t>
      </w:r>
      <w:r>
        <w:t xml:space="preserve">In the event of delayed delivery beyond the stipulated deadline, the supplier shall pay a penalty of 0.5% of the total Purchase Order value per calendar day of delay, up to a maximum of 10% of the total value. Delays exceeding 15 business days entitle the Veterinarian clinic to cancel this Purchase Order without penalty and seek a full refund of any advance payment made.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Turkey. Any disputes arising from this transaction shall be subject to the exclusive jurisdiction of the courts in Ankara, Turkey.</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sanctions, or public health emergencies affecting operations in Turkey Ankara.</w:t>
      </w:r>
    </w:p>
    <w:p>
      <w:pPr>
        <w:pStyle w:val="FirstParagraph"/>
      </w:pPr>
      <w:r>
        <w:t xml:space="preserve">Authorization &amp; Signatures</w:t>
      </w:r>
    </w:p>
    <w:p>
      <w:pPr>
        <w:pStyle w:val="BodyText"/>
      </w:pPr>
      <w:r>
        <w:rPr>
          <w:bCs/>
          <w:b/>
        </w:rPr>
        <w:t xml:space="preserve">For and on behalf of the Buyer:</w:t>
      </w:r>
    </w:p>
    <w:p>
      <w:pPr>
        <w:pStyle w:val="BodyText"/>
      </w:pPr>
      <w:r>
        <w:t xml:space="preserve">Ankara Veterinary Care Center</w:t>
      </w:r>
    </w:p>
    <w:p>
      <w:pPr>
        <w:pStyle w:val="BodyText"/>
      </w:pPr>
      <w:r>
        <w:rPr>
          <w:bCs/>
          <w:b/>
        </w:rPr>
        <w:t xml:space="preserve">Dr. Elif Kaya, DVM</w:t>
      </w:r>
      <w:r>
        <w:br/>
      </w:r>
      <w:r>
        <w:t xml:space="preserve">Lead Veterinarian &amp; Clinic Director</w:t>
      </w:r>
      <w:r>
        <w:br/>
      </w:r>
      <w:r>
        <w:t xml:space="preserve">Date: _______________</w:t>
      </w:r>
    </w:p>
    <w:p>
      <w:pPr>
        <w:pStyle w:val="BodyText"/>
      </w:pPr>
      <w:r>
        <w:rPr>
          <w:bCs/>
          <w:b/>
        </w:rPr>
        <w:t xml:space="preserve">For and on behalf of the Supplier:</w:t>
      </w:r>
    </w:p>
    <w:p>
      <w:pPr>
        <w:pStyle w:val="BodyText"/>
      </w:pPr>
      <w:r>
        <w:t xml:space="preserve">MedVet Supplies International Ltd.</w:t>
      </w:r>
    </w:p>
    <w:p>
      <w:pPr>
        <w:pStyle w:val="BodyText"/>
      </w:pPr>
      <w:r>
        <w:rPr>
          <w:bCs/>
          <w:b/>
        </w:rPr>
        <w:t xml:space="preserve">Mehmet Yılmaz</w:t>
      </w:r>
      <w:r>
        <w:br/>
      </w:r>
      <w:r>
        <w:t xml:space="preserve">Sales Director</w:t>
      </w:r>
      <w:r>
        <w:br/>
      </w:r>
      <w:r>
        <w:t xml:space="preserve">Date: _______________</w:t>
      </w:r>
    </w:p>
    <w:p>
      <w:pPr>
        <w:pStyle w:val="BodyText"/>
      </w:pPr>
      <w:r>
        <w:t xml:space="preserve">This Purchase Order (PO-ANK-VET-2025-0472) is a binding commercial document issued for the procurement of veterinary medical supplies and equipment for use at a licensed Veterinarian clinic in Turkey Ankara. This document is valid for 30 calendar days from the date of issue. Unauthorized reproduction or modification of this Purchase Order is strictly prohibited. All communications regarding this order should be directed to the procurement department of Ankara Veterinary Care Center.</w:t>
      </w:r>
    </w:p>
    <w:p>
      <w:pPr>
        <w:pStyle w:val="BodyText"/>
      </w:pPr>
      <w:r>
        <w:t xml:space="preserve">© 2025 Ankara Veterinary Care Center — All Rights Reserved —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Clinic - Turkey Ankara</dc:title>
  <dc:creator/>
  <dc:language>en</dc:language>
  <cp:keywords/>
  <dcterms:created xsi:type="dcterms:W3CDTF">2026-10-10T01:20:11Z</dcterms:created>
  <dcterms:modified xsi:type="dcterms:W3CDTF">2026-10-10T01:20:11Z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