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PO No: VHC-VET-2025-00487</w:t>
      </w:r>
    </w:p>
    <w:p>
      <w:pPr>
        <w:pStyle w:val="BodyText"/>
      </w:pPr>
      <w:r>
        <w:t xml:space="preserve">Veterinarian Supply &amp; Equipment Procurement — Vietnam Ho Chi Minh City</w:t>
      </w:r>
    </w:p>
    <w:p>
      <w:pPr>
        <w:pStyle w:val="BodyText"/>
      </w:pPr>
      <w:r>
        <w:t xml:space="preserve">Date of Issue: 15 June 2025</w:t>
      </w:r>
    </w:p>
    <w:bookmarkEnd w:id="20"/>
    <w:bookmarkStart w:id="21" w:name="purchasing-party-buyer"/>
    <w:p>
      <w:pPr>
        <w:pStyle w:val="Heading3"/>
      </w:pPr>
      <w:r>
        <w:t xml:space="preserve">Purchasing Party (Buyer)</w:t>
      </w:r>
    </w:p>
    <w:p>
      <w:pPr>
        <w:pStyle w:val="FirstParagraph"/>
      </w:pPr>
      <w:r>
        <w:rPr>
          <w:bCs/>
          <w:b/>
        </w:rPr>
        <w:t xml:space="preserve">Name:</w:t>
      </w:r>
      <w:r>
        <w:t xml:space="preserve"> </w:t>
      </w:r>
      <w:r>
        <w:t xml:space="preserve">Saigon Veterinary Care Center Co., Ltd.</w:t>
      </w:r>
    </w:p>
    <w:p>
      <w:pPr>
        <w:pStyle w:val="BodyText"/>
      </w:pPr>
      <w:r>
        <w:rPr>
          <w:bCs/>
          <w:b/>
        </w:rPr>
        <w:t xml:space="preserve">Address:</w:t>
      </w:r>
      <w:r>
        <w:t xml:space="preserve"> </w:t>
      </w:r>
      <w:r>
        <w:t xml:space="preserve">128 Nguyen Hue Boulevard, District 1, Vietnam Ho Chi Minh City, 700000</w:t>
      </w:r>
    </w:p>
    <w:p>
      <w:pPr>
        <w:pStyle w:val="BodyText"/>
      </w:pPr>
      <w:r>
        <w:rPr>
          <w:bCs/>
          <w:b/>
        </w:rPr>
        <w:t xml:space="preserve">Tax Code (MST):</w:t>
      </w:r>
      <w:r>
        <w:t xml:space="preserve"> </w:t>
      </w:r>
      <w:r>
        <w:t xml:space="preserve">0312345678</w:t>
      </w:r>
    </w:p>
    <w:p>
      <w:pPr>
        <w:pStyle w:val="BodyText"/>
      </w:pPr>
      <w:r>
        <w:rPr>
          <w:bCs/>
          <w:b/>
        </w:rPr>
        <w:t xml:space="preserve">Contact:</w:t>
      </w:r>
      <w:r>
        <w:t xml:space="preserve"> </w:t>
      </w:r>
      <w:r>
        <w:t xml:space="preserve">Dr. Nguyen Thi Lan, Chief Veterinarian</w:t>
      </w:r>
    </w:p>
    <w:p>
      <w:pPr>
        <w:pStyle w:val="BodyText"/>
      </w:pPr>
      <w:r>
        <w:rPr>
          <w:bCs/>
          <w:b/>
        </w:rPr>
        <w:t xml:space="preserve">Phone:</w:t>
      </w:r>
      <w:r>
        <w:t xml:space="preserve"> </w:t>
      </w:r>
      <w:r>
        <w:t xml:space="preserve">+84 28 3822 4567</w:t>
      </w:r>
    </w:p>
    <w:p>
      <w:pPr>
        <w:pStyle w:val="BodyText"/>
      </w:pPr>
      <w:r>
        <w:rPr>
          <w:bCs/>
          <w:b/>
        </w:rPr>
        <w:t xml:space="preserve">Email:</w:t>
      </w:r>
      <w:r>
        <w:t xml:space="preserve"> </w:t>
      </w:r>
      <w:r>
        <w:t xml:space="preserve">procurement@saigonvetcare.vn</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MedVet Asia Distribution JSC</w:t>
      </w:r>
    </w:p>
    <w:p>
      <w:pPr>
        <w:pStyle w:val="BodyText"/>
      </w:pPr>
      <w:r>
        <w:rPr>
          <w:bCs/>
          <w:b/>
        </w:rPr>
        <w:t xml:space="preserve">Address:</w:t>
      </w:r>
      <w:r>
        <w:t xml:space="preserve"> </w:t>
      </w:r>
      <w:r>
        <w:t xml:space="preserve">56 Tan Thuan Industrial Park, District 7, Vietnam Ho Chi Minh City, 700000</w:t>
      </w:r>
    </w:p>
    <w:p>
      <w:pPr>
        <w:pStyle w:val="BodyText"/>
      </w:pPr>
      <w:r>
        <w:rPr>
          <w:bCs/>
          <w:b/>
        </w:rPr>
        <w:t xml:space="preserve">Tax Code (MST):</w:t>
      </w:r>
      <w:r>
        <w:t xml:space="preserve"> </w:t>
      </w:r>
      <w:r>
        <w:t xml:space="preserve">0387654321</w:t>
      </w:r>
    </w:p>
    <w:p>
      <w:pPr>
        <w:pStyle w:val="BodyText"/>
      </w:pPr>
      <w:r>
        <w:rPr>
          <w:bCs/>
          <w:b/>
        </w:rPr>
        <w:t xml:space="preserve">Contact:</w:t>
      </w:r>
      <w:r>
        <w:t xml:space="preserve"> </w:t>
      </w:r>
      <w:r>
        <w:t xml:space="preserve">Mr. Tran Van Minh, Sales Director</w:t>
      </w:r>
    </w:p>
    <w:p>
      <w:pPr>
        <w:pStyle w:val="BodyText"/>
      </w:pPr>
      <w:r>
        <w:rPr>
          <w:bCs/>
          <w:b/>
        </w:rPr>
        <w:t xml:space="preserve">Phone:</w:t>
      </w:r>
      <w:r>
        <w:t xml:space="preserve"> </w:t>
      </w:r>
      <w:r>
        <w:t xml:space="preserve">+84 28 3771 8900</w:t>
      </w:r>
    </w:p>
    <w:p>
      <w:pPr>
        <w:pStyle w:val="BodyText"/>
      </w:pPr>
      <w:r>
        <w:rPr>
          <w:bCs/>
          <w:b/>
        </w:rPr>
        <w:t xml:space="preserve">Email:</w:t>
      </w:r>
      <w:r>
        <w:t xml:space="preserve"> </w:t>
      </w:r>
      <w:r>
        <w:t xml:space="preserve">orders@medvetasia.vn</w:t>
      </w:r>
    </w:p>
    <w:bookmarkEnd w:id="22"/>
    <w:bookmarkStart w:id="23" w:name="purchase-order-reference-purpose"/>
    <w:p>
      <w:pPr>
        <w:pStyle w:val="Heading2"/>
      </w:pPr>
      <w:r>
        <w:t xml:space="preserve">1. Purchase Order Reference &amp; Purpose</w:t>
      </w:r>
    </w:p>
    <w:p>
      <w:pPr>
        <w:pStyle w:val="FirstParagraph"/>
      </w:pPr>
      <w:r>
        <w:t xml:space="preserve">This Purchase Order is issued by Saigon Veterinary Care Center Co., Ltd., a licensed Veterinarian practice operating in Vietnam Ho Chi Minh City, for the procurement of veterinary medical supplies, diagnostic equipment, and pharmaceutical products. This Purchase Order governs all terms, conditions, pricing, and delivery obligations between the purchasing Veterinarian facility and the authorized supplier. All transactions under this Purchase Order shall comply with the regulations of the Ministry of Agriculture and Rural Development of Vietnam and the local health authority of Vietnam Ho Chi Minh City.</w:t>
      </w:r>
    </w:p>
    <w:bookmarkEnd w:id="23"/>
    <w:bookmarkStart w:id="24"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Digital Veterinary X-Ray Machine (Portable, 40kV)</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Veterinary Ultrasound Scanner (12-inch, B-Mode)</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03</w:t>
            </w:r>
          </w:p>
        </w:tc>
        <w:tc>
          <w:tcPr/>
          <w:p>
            <w:pPr>
              <w:pStyle w:val="Compact"/>
              <w:jc w:val="left"/>
            </w:pPr>
            <w:r>
              <w:t xml:space="preserve">Antibiotic — Amoxicillin 500mg (Veterinarian Grade, 1000 tabs)</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Box</w:t>
            </w:r>
          </w:p>
        </w:tc>
        <w:tc>
          <w:tcPr/>
          <w:p>
            <w:pPr>
              <w:pStyle w:val="Compact"/>
              <w:jc w:val="left"/>
            </w:pPr>
            <w:r>
              <w:t xml:space="preserve">450,000</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Vaccines — Rabies (Canine/Feline), 10-dose vials</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Vial</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05</w:t>
            </w:r>
          </w:p>
        </w:tc>
        <w:tc>
          <w:tcPr/>
          <w:p>
            <w:pPr>
              <w:pStyle w:val="Compact"/>
              <w:jc w:val="left"/>
            </w:pPr>
            <w:r>
              <w:t xml:space="preserve">Surgical Suture Kit (Veterinarian Standard, 200 pieces)</w:t>
            </w:r>
          </w:p>
        </w:tc>
        <w:tc>
          <w:tcPr/>
          <w:p>
            <w:pPr>
              <w:pStyle w:val="Compact"/>
              <w:jc w:val="left"/>
            </w:pPr>
            <w:r>
              <w:t xml:space="preserve">Surgical Supply</w:t>
            </w:r>
          </w:p>
        </w:tc>
        <w:tc>
          <w:tcPr/>
          <w:p>
            <w:pPr>
              <w:pStyle w:val="Compact"/>
              <w:jc w:val="left"/>
            </w:pPr>
            <w:r>
              <w:t xml:space="preserve">30</w:t>
            </w:r>
          </w:p>
        </w:tc>
        <w:tc>
          <w:tcPr/>
          <w:p>
            <w:pPr>
              <w:pStyle w:val="Compact"/>
              <w:jc w:val="left"/>
            </w:pPr>
            <w:r>
              <w:t xml:space="preserve">Kit</w:t>
            </w:r>
          </w:p>
        </w:tc>
        <w:tc>
          <w:tcPr/>
          <w:p>
            <w:pPr>
              <w:pStyle w:val="Compact"/>
              <w:jc w:val="left"/>
            </w:pPr>
            <w:r>
              <w:t xml:space="preserve">1,200,000</w:t>
            </w:r>
          </w:p>
        </w:tc>
        <w:tc>
          <w:tcPr/>
          <w:p>
            <w:pPr>
              <w:pStyle w:val="Compact"/>
              <w:jc w:val="left"/>
            </w:pPr>
            <w:r>
              <w:t xml:space="preserve">36,000,000</w:t>
            </w:r>
          </w:p>
        </w:tc>
      </w:tr>
      <w:tr>
        <w:tc>
          <w:tcPr/>
          <w:p>
            <w:pPr>
              <w:pStyle w:val="Compact"/>
              <w:jc w:val="left"/>
            </w:pPr>
            <w:r>
              <w:t xml:space="preserve">06</w:t>
            </w:r>
          </w:p>
        </w:tc>
        <w:tc>
          <w:tcPr/>
          <w:p>
            <w:pPr>
              <w:pStyle w:val="Compact"/>
              <w:jc w:val="left"/>
            </w:pPr>
            <w:r>
              <w:t xml:space="preserve">IV Fluids — Lactated Ringer's 500ml (Veterinarian Use)</w:t>
            </w:r>
          </w:p>
        </w:tc>
        <w:tc>
          <w:tcPr/>
          <w:p>
            <w:pPr>
              <w:pStyle w:val="Compact"/>
              <w:jc w:val="left"/>
            </w:pPr>
            <w:r>
              <w:t xml:space="preserve">Pharmaceutical</w:t>
            </w:r>
          </w:p>
        </w:tc>
        <w:tc>
          <w:tcPr/>
          <w:p>
            <w:pPr>
              <w:pStyle w:val="Compact"/>
              <w:jc w:val="left"/>
            </w:pPr>
            <w:r>
              <w:t xml:space="preserve">500</w:t>
            </w:r>
          </w:p>
        </w:tc>
        <w:tc>
          <w:tcPr/>
          <w:p>
            <w:pPr>
              <w:pStyle w:val="Compact"/>
              <w:jc w:val="left"/>
            </w:pPr>
            <w:r>
              <w:t xml:space="preserve">Bottle</w:t>
            </w:r>
          </w:p>
        </w:tc>
        <w:tc>
          <w:tcPr/>
          <w:p>
            <w:pPr>
              <w:pStyle w:val="Compact"/>
              <w:jc w:val="left"/>
            </w:pPr>
            <w:r>
              <w:t xml:space="preserve">95,000</w:t>
            </w:r>
          </w:p>
        </w:tc>
        <w:tc>
          <w:tcPr/>
          <w:p>
            <w:pPr>
              <w:pStyle w:val="Compact"/>
              <w:jc w:val="left"/>
            </w:pPr>
            <w:r>
              <w:t xml:space="preserve">47,500,000</w:t>
            </w:r>
          </w:p>
        </w:tc>
      </w:tr>
      <w:tr>
        <w:tc>
          <w:tcPr/>
          <w:p>
            <w:pPr>
              <w:pStyle w:val="Compact"/>
              <w:jc w:val="left"/>
            </w:pPr>
            <w:r>
              <w:t xml:space="preserve">07</w:t>
            </w:r>
          </w:p>
        </w:tc>
        <w:tc>
          <w:tcPr/>
          <w:p>
            <w:pPr>
              <w:pStyle w:val="Compact"/>
              <w:jc w:val="left"/>
            </w:pPr>
            <w:r>
              <w:t xml:space="preserve">Veterinarian Examination Table (Hydraulic, Stainless Steel)</w:t>
            </w:r>
          </w:p>
        </w:tc>
        <w:tc>
          <w:tcPr/>
          <w:p>
            <w:pPr>
              <w:pStyle w:val="Compact"/>
              <w:jc w:val="left"/>
            </w:pPr>
            <w:r>
              <w:t xml:space="preserve">Clinical Furniture</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08</w:t>
            </w:r>
          </w:p>
        </w:tc>
        <w:tc>
          <w:tcPr/>
          <w:p>
            <w:pPr>
              <w:pStyle w:val="Compact"/>
              <w:jc w:val="left"/>
            </w:pPr>
            <w:r>
              <w:t xml:space="preserve">Animal Anesthesia Machine (Veterinarian Grade, 5L O2)</w:t>
            </w:r>
          </w:p>
        </w:tc>
        <w:tc>
          <w:tcPr/>
          <w:p>
            <w:pPr>
              <w:pStyle w:val="Compact"/>
              <w:jc w:val="left"/>
            </w:pPr>
            <w:r>
              <w:t xml:space="preserve">Surgical Equipment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68,000,000</w:t>
            </w:r>
          </w:p>
        </w:tc>
        <w:tc>
          <w:tcPr/>
          <w:p>
            <w:pPr>
              <w:pStyle w:val="Compact"/>
              <w:jc w:val="left"/>
            </w:pPr>
            <w:r>
              <w:t xml:space="preserve">136,000,000</w:t>
            </w:r>
          </w:p>
        </w:tc>
      </w:tr>
      <w:tr>
        <w:tc>
          <w:tcPr/>
          <w:p>
            <w:pPr>
              <w:pStyle w:val="Compact"/>
              <w:jc w:val="left"/>
            </w:pPr>
            <w:r>
              <w:t xml:space="preserve">09</w:t>
            </w:r>
          </w:p>
        </w:tc>
        <w:tc>
          <w:tcPr/>
          <w:p>
            <w:pPr>
              <w:pStyle w:val="Compact"/>
              <w:jc w:val="left"/>
            </w:pPr>
            <w:r>
              <w:t xml:space="preserve">Lab Reagents — Complete Blood Count Panel (Veterinarian)</w:t>
            </w:r>
          </w:p>
        </w:tc>
        <w:tc>
          <w:tcPr/>
          <w:p>
            <w:pPr>
              <w:pStyle w:val="Compact"/>
              <w:jc w:val="left"/>
            </w:pPr>
            <w:r>
              <w:t xml:space="preserve">Laboratory</w:t>
            </w:r>
          </w:p>
        </w:tc>
        <w:tc>
          <w:tcPr/>
          <w:p>
            <w:pPr>
              <w:pStyle w:val="Compact"/>
              <w:jc w:val="left"/>
            </w:pPr>
            <w:r>
              <w:t xml:space="preserve">100</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32,000,000</w:t>
            </w:r>
          </w:p>
        </w:tc>
      </w:tr>
      <w:tr>
        <w:tc>
          <w:tcPr/>
          <w:p>
            <w:pPr>
              <w:pStyle w:val="Compact"/>
              <w:jc w:val="left"/>
            </w:pPr>
            <w:r>
              <w:t xml:space="preserve">10</w:t>
            </w:r>
          </w:p>
        </w:tc>
        <w:tc>
          <w:tcPr/>
          <w:p>
            <w:pPr>
              <w:pStyle w:val="Compact"/>
              <w:jc w:val="left"/>
            </w:pPr>
            <w:r>
              <w:t xml:space="preserve">Protective Gloves, Nitrile (Veterinarian Size, 1000 pcs)</w:t>
            </w:r>
          </w:p>
        </w:tc>
        <w:tc>
          <w:tcPr/>
          <w:p>
            <w:pPr>
              <w:pStyle w:val="Compact"/>
              <w:jc w:val="left"/>
            </w:pPr>
            <w:r>
              <w:t xml:space="preserve">PPE</w:t>
            </w:r>
          </w:p>
        </w:tc>
        <w:tc>
          <w:tcPr/>
          <w:p>
            <w:pPr>
              <w:pStyle w:val="Compact"/>
              <w:jc w:val="left"/>
            </w:pPr>
            <w:r>
              <w:t xml:space="preserve">20</w:t>
            </w:r>
          </w:p>
        </w:tc>
        <w:tc>
          <w:tcPr/>
          <w:p>
            <w:pPr>
              <w:pStyle w:val="Compact"/>
              <w:jc w:val="left"/>
            </w:pPr>
            <w:r>
              <w:t xml:space="preserve">Box</w:t>
            </w:r>
          </w:p>
        </w:tc>
        <w:tc>
          <w:tcPr/>
          <w:p>
            <w:pPr>
              <w:pStyle w:val="Compact"/>
              <w:jc w:val="left"/>
            </w:pPr>
            <w:r>
              <w:t xml:space="preserve">280,000</w:t>
            </w:r>
          </w:p>
        </w:tc>
        <w:tc>
          <w:tcPr/>
          <w:p>
            <w:pPr>
              <w:pStyle w:val="Compact"/>
              <w:jc w:val="left"/>
            </w:pPr>
            <w:r>
              <w:t xml:space="preserve">5,600,000</w:t>
            </w:r>
          </w:p>
        </w:tc>
      </w:tr>
      <w:tr>
        <w:tc>
          <w:tcPr>
            <w:gridSpan w:val="6"/>
          </w:tcPr>
          <w:p>
            <w:pPr>
              <w:pStyle w:val="Compact"/>
              <w:jc w:val="right"/>
            </w:pPr>
            <w:r>
              <w:t xml:space="preserve">SUBTOTAL</w:t>
            </w:r>
          </w:p>
        </w:tc>
        <w:tc>
          <w:tcPr/>
          <w:p>
            <w:pPr>
              <w:pStyle w:val="Compact"/>
              <w:jc w:val="left"/>
            </w:pPr>
            <w:r>
              <w:t xml:space="preserve">956,600,000</w:t>
            </w:r>
          </w:p>
        </w:tc>
      </w:tr>
      <w:tr>
        <w:tc>
          <w:tcPr>
            <w:gridSpan w:val="6"/>
          </w:tcPr>
          <w:p>
            <w:pPr>
              <w:pStyle w:val="Compact"/>
              <w:jc w:val="right"/>
            </w:pPr>
            <w:r>
              <w:t xml:space="preserve">VAT (10%)</w:t>
            </w:r>
          </w:p>
        </w:tc>
        <w:tc>
          <w:tcPr/>
          <w:p>
            <w:pPr>
              <w:pStyle w:val="Compact"/>
              <w:jc w:val="left"/>
            </w:pPr>
            <w:r>
              <w:t xml:space="preserve">95,660,000</w:t>
            </w:r>
          </w:p>
        </w:tc>
      </w:tr>
      <w:tr>
        <w:tc>
          <w:tcPr>
            <w:gridSpan w:val="6"/>
          </w:tcPr>
          <w:p>
            <w:pPr>
              <w:pStyle w:val="Compact"/>
              <w:jc w:val="right"/>
            </w:pPr>
            <w:r>
              <w:t xml:space="preserve">GRAND TOTAL (VND)</w:t>
            </w:r>
          </w:p>
        </w:tc>
        <w:tc>
          <w:tcPr/>
          <w:p>
            <w:pPr>
              <w:pStyle w:val="Compact"/>
              <w:jc w:val="left"/>
            </w:pPr>
            <w:r>
              <w:t xml:space="preserve">1,052,260,000</w:t>
            </w:r>
          </w:p>
        </w:tc>
      </w:tr>
    </w:tbl>
    <w:bookmarkEnd w:id="24"/>
    <w:bookmarkStart w:id="25" w:name="delivery-logistics"/>
    <w:p>
      <w:pPr>
        <w:pStyle w:val="Heading2"/>
      </w:pPr>
      <w:r>
        <w:t xml:space="preserve">3. Delivery &amp; Logistics</w:t>
      </w:r>
    </w:p>
    <w:p>
      <w:pPr>
        <w:pStyle w:val="FirstParagraph"/>
      </w:pPr>
      <w:r>
        <w:t xml:space="preserve">All items listed in this Purchase Order shall be delivered to the Saigon Veterinary Care Center facility located at 128 Nguyen Hue Boulevard, District 1, Vietnam Ho Chi Minh City. The supplier is responsible for arranging transportation within the Vietnam Ho Chi Minh City metropolitan area. Delivery is expected no later than 30 June 2025. The supplier must ensure that all pharmaceutical and vaccine items are transported under proper cold-chain conditions as required by Vietnamese veterinary regulations. Upon arrival, the designated Veterinarian in charge at the receiving facility will inspect all goods and sign the delivery receipt. Any discrepancies in quantity, condition, or expiry dates must be reported within 48 hours of delivery.</w:t>
      </w:r>
    </w:p>
    <w:bookmarkEnd w:id="25"/>
    <w:bookmarkStart w:id="26"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to the supplier's account at Vietcombank, Vietnam Ho Chi Minh City branch.</w:t>
      </w:r>
    </w:p>
    <w:p>
      <w:pPr>
        <w:numPr>
          <w:ilvl w:val="0"/>
          <w:numId w:val="1001"/>
        </w:numPr>
        <w:pStyle w:val="Compact"/>
      </w:pPr>
      <w:r>
        <w:rPr>
          <w:bCs/>
          <w:b/>
        </w:rPr>
        <w:t xml:space="preserve">Payment Schedule:</w:t>
      </w:r>
      <w:r>
        <w:t xml:space="preserve"> </w:t>
      </w:r>
      <w:r>
        <w:t xml:space="preserve">40% advance payment upon confirmation of this Purchase Order; 60% balance payment within 15 business days after successful delivery and acceptance.</w:t>
      </w:r>
    </w:p>
    <w:p>
      <w:pPr>
        <w:numPr>
          <w:ilvl w:val="0"/>
          <w:numId w:val="1001"/>
        </w:numPr>
        <w:pStyle w:val="Compact"/>
      </w:pPr>
      <w:r>
        <w:rPr>
          <w:bCs/>
          <w:b/>
        </w:rPr>
        <w:t xml:space="preserve">Bank Account:</w:t>
      </w:r>
      <w:r>
        <w:t xml:space="preserve"> </w:t>
      </w:r>
      <w:r>
        <w:t xml:space="preserve">MedVet Asia Distribution JSC — Account No: 0123456789 — Vietcombank, District 7, Vietnam Ho Chi Minh City.</w:t>
      </w:r>
    </w:p>
    <w:p>
      <w:pPr>
        <w:numPr>
          <w:ilvl w:val="0"/>
          <w:numId w:val="1001"/>
        </w:numPr>
        <w:pStyle w:val="Compact"/>
      </w:pPr>
      <w:r>
        <w:rPr>
          <w:bCs/>
          <w:b/>
        </w:rPr>
        <w:t xml:space="preserve">Currency:</w:t>
      </w:r>
      <w:r>
        <w:t xml:space="preserve"> </w:t>
      </w:r>
      <w:r>
        <w:t xml:space="preserve">All amounts are denominated in Vietnamese Dong (VND).</w:t>
      </w:r>
    </w:p>
    <w:p>
      <w:pPr>
        <w:numPr>
          <w:ilvl w:val="0"/>
          <w:numId w:val="1001"/>
        </w:numPr>
        <w:pStyle w:val="Compact"/>
      </w:pPr>
      <w:r>
        <w:rPr>
          <w:bCs/>
          <w:b/>
        </w:rPr>
        <w:t xml:space="preserve">Invoice:</w:t>
      </w:r>
      <w:r>
        <w:t xml:space="preserve"> </w:t>
      </w:r>
      <w:r>
        <w:t xml:space="preserve">The supplier shall issue a VAT invoice (Hóa đơn GTGT) in accordance with Vietnamese tax law upon delivery.</w:t>
      </w:r>
    </w:p>
    <w:bookmarkEnd w:id="26"/>
    <w:bookmarkStart w:id="27" w:name="terms-conditions"/>
    <w:p>
      <w:pPr>
        <w:pStyle w:val="Heading2"/>
      </w:pPr>
      <w:r>
        <w:t xml:space="preserve">5. Terms &amp; Conditions</w:t>
      </w:r>
    </w:p>
    <w:p>
      <w:pPr>
        <w:numPr>
          <w:ilvl w:val="0"/>
          <w:numId w:val="1002"/>
        </w:numPr>
        <w:pStyle w:val="Compact"/>
      </w:pPr>
      <w:r>
        <w:t xml:space="preserve">This Purchase Order is valid for acceptance within 7 calendar days from the date of issue.</w:t>
      </w:r>
    </w:p>
    <w:p>
      <w:pPr>
        <w:numPr>
          <w:ilvl w:val="0"/>
          <w:numId w:val="1002"/>
        </w:numPr>
        <w:pStyle w:val="Compact"/>
      </w:pPr>
      <w:r>
        <w:t xml:space="preserve">All veterinary pharmaceuticals and equipment must hold valid registration with the Vietnam Ministry of Agriculture and Rural Development and comply with the standards of the Vietnam Ho Chi Minh City Department of Veterinary Services.</w:t>
      </w:r>
    </w:p>
    <w:p>
      <w:pPr>
        <w:numPr>
          <w:ilvl w:val="0"/>
          <w:numId w:val="1002"/>
        </w:numPr>
        <w:pStyle w:val="Compact"/>
      </w:pPr>
      <w:r>
        <w:t xml:space="preserve">The supplier warrants that all products are new, unused, and within their stated shelf life. Veterinary vaccines must have a minimum of 12 months remaining shelf life at the time of delivery.</w:t>
      </w:r>
    </w:p>
    <w:p>
      <w:pPr>
        <w:numPr>
          <w:ilvl w:val="0"/>
          <w:numId w:val="1002"/>
        </w:numPr>
        <w:pStyle w:val="Compact"/>
      </w:pPr>
      <w:r>
        <w:t xml:space="preserve">Warranty: Diagnostic and surgical equipment carries a minimum 24-month manufacturer warranty. The supplier shall provide after-sales technical support for all equipment listed in this Purchase Order.</w:t>
      </w:r>
    </w:p>
    <w:p>
      <w:pPr>
        <w:numPr>
          <w:ilvl w:val="0"/>
          <w:numId w:val="1002"/>
        </w:numPr>
        <w:pStyle w:val="Compact"/>
      </w:pPr>
      <w:r>
        <w:t xml:space="preserve">Any modification to this Purchase Order must be made in writing and signed by both the Veterinarian representative of the buyer and the authorized representative of the supplier.</w:t>
      </w:r>
    </w:p>
    <w:p>
      <w:pPr>
        <w:numPr>
          <w:ilvl w:val="0"/>
          <w:numId w:val="1002"/>
        </w:numPr>
        <w:pStyle w:val="Compact"/>
      </w:pPr>
      <w:r>
        <w:t xml:space="preserve">Disputes arising from this Purchase Order shall be resolved through negotiation first, and if unresolved, through arbitration at the Vietnam International Arbitration Centre (VIAC) in Vietnam Ho Chi Minh City.</w:t>
      </w:r>
    </w:p>
    <w:p>
      <w:pPr>
        <w:numPr>
          <w:ilvl w:val="0"/>
          <w:numId w:val="1002"/>
        </w:numPr>
        <w:pStyle w:val="Compact"/>
      </w:pPr>
      <w:r>
        <w:t xml:space="preserve">This Purchase Order is governed by the Civil Code of the Socialist Republic of Vietnam and applicable veterinary trade regulations.</w:t>
      </w:r>
    </w:p>
    <w:bookmarkEnd w:id="27"/>
    <w:p>
      <w:pPr>
        <w:pStyle w:val="FirstParagraph"/>
      </w:pPr>
      <w:r>
        <w:rPr>
          <w:bCs/>
          <w:b/>
        </w:rPr>
        <w:t xml:space="preserve">Note:</w:t>
      </w:r>
      <w:r>
        <w:t xml:space="preserve"> </w:t>
      </w:r>
      <w:r>
        <w:t xml:space="preserve">This Purchase Order is specifically issued for the operational needs of a licensed Veterinarian practice in Vietnam Ho Chi Minh City. All veterinary supplies procured under this document are intended exclusively for the treatment, diagnosis, and prevention of animal diseases. The purchasing Veterinarian facility holds License No. 045/ĐKKD-SYT issued by the Vietnam Ho Chi Minh City People's Committee.</w:t>
      </w:r>
    </w:p>
    <w:p>
      <w:pPr>
        <w:pStyle w:val="BodyText"/>
      </w:pPr>
      <w:r>
        <w:rPr>
          <w:bCs/>
          <w:b/>
        </w:rPr>
        <w:t xml:space="preserve">For and on behalf of the Buyer</w:t>
      </w:r>
    </w:p>
    <w:p>
      <w:pPr>
        <w:pStyle w:val="BodyText"/>
      </w:pPr>
      <w:r>
        <w:t xml:space="preserve">Saigon Veterinary Care Center Co., Ltd.</w:t>
      </w:r>
    </w:p>
    <w:p>
      <w:pPr>
        <w:pStyle w:val="BodyText"/>
      </w:pPr>
      <w:r>
        <w:t xml:space="preserve">Dr. Nguyen Thi Lan</w:t>
      </w:r>
    </w:p>
    <w:p>
      <w:pPr>
        <w:pStyle w:val="BodyText"/>
      </w:pPr>
      <w:r>
        <w:t xml:space="preserve">Chief Veterinarian / Authorized Signatory</w:t>
      </w:r>
    </w:p>
    <w:p>
      <w:pPr>
        <w:pStyle w:val="BodyText"/>
      </w:pPr>
      <w:r>
        <w:t xml:space="preserve">Date: _______________</w:t>
      </w:r>
    </w:p>
    <w:p>
      <w:pPr>
        <w:pStyle w:val="BodyText"/>
      </w:pPr>
      <w:r>
        <w:rPr>
          <w:bCs/>
          <w:b/>
        </w:rPr>
        <w:t xml:space="preserve">For and on behalf of the Supplier</w:t>
      </w:r>
    </w:p>
    <w:p>
      <w:pPr>
        <w:pStyle w:val="BodyText"/>
      </w:pPr>
      <w:r>
        <w:t xml:space="preserve">MedVet Asia Distribution JSC</w:t>
      </w:r>
    </w:p>
    <w:p>
      <w:pPr>
        <w:pStyle w:val="BodyText"/>
      </w:pPr>
      <w:r>
        <w:t xml:space="preserve">Mr. Tran Van Minh</w:t>
      </w:r>
    </w:p>
    <w:p>
      <w:pPr>
        <w:pStyle w:val="BodyText"/>
      </w:pPr>
      <w:r>
        <w:t xml:space="preserve">Sales Director / Authorized Signatory</w:t>
      </w:r>
    </w:p>
    <w:p>
      <w:pPr>
        <w:pStyle w:val="BodyText"/>
      </w:pPr>
      <w:r>
        <w:t xml:space="preserve">Date: _______________</w:t>
      </w:r>
    </w:p>
    <w:p>
      <w:pPr>
        <w:pStyle w:val="BodyText"/>
      </w:pPr>
      <w:r>
        <w:t xml:space="preserve">This Purchase Order document (PO No: VHC-VET-2025-00487) was prepared for the Veterinarian practice of Saigon Veterinary Care Center Co., Ltd., Vietnam Ho Chi Minh City. This document constitutes a legally binding agreement upon signature by both parties. Unauthorized reproduction or distribution of this Purchase Order is prohibited.</w:t>
      </w:r>
    </w:p>
    <w:p>
      <w:pPr>
        <w:pStyle w:val="BodyText"/>
      </w:pPr>
      <w:r>
        <w:t xml:space="preserve">Document generated in Vietnam Ho Chi Minh City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Vietnam Ho Chi Minh City</dc:title>
  <dc:creator/>
  <dc:language>en</dc:language>
  <cp:keywords/>
  <dcterms:created xsi:type="dcterms:W3CDTF">2026-10-10T06:32:58Z</dcterms:created>
  <dcterms:modified xsi:type="dcterms:W3CDTF">2026-10-10T06:32:58Z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