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France</w:t>
      </w:r>
      <w:r>
        <w:t xml:space="preserve"> </w:t>
      </w:r>
      <w:r>
        <w:t xml:space="preserve">Marseille</w:t>
      </w:r>
    </w:p>
    <w:bookmarkStart w:id="20" w:name="purchase-order"/>
    <w:p>
      <w:pPr>
        <w:pStyle w:val="Heading1"/>
      </w:pPr>
      <w:r>
        <w:t xml:space="preserve">PURCHASE ORDER</w:t>
      </w:r>
    </w:p>
    <w:p>
      <w:pPr>
        <w:pStyle w:val="FirstParagraph"/>
      </w:pPr>
      <w:r>
        <w:t xml:space="preserve">Professional Videographer Services — France Marseille</w:t>
      </w:r>
    </w:p>
    <w:p>
      <w:pPr>
        <w:pStyle w:val="BodyText"/>
      </w:pPr>
      <w:r>
        <w:t xml:space="preserve">PO No. FR-MRS-2025-04782</w:t>
      </w:r>
    </w:p>
    <w:p>
      <w:pPr>
        <w:pStyle w:val="BodyText"/>
      </w:pPr>
      <w:r>
        <w:t xml:space="preserve">Date of Issue: 14 June 2025</w:t>
      </w:r>
    </w:p>
    <w:bookmarkEnd w:id="20"/>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Field</w:t>
            </w:r>
          </w:p>
        </w:tc>
        <w:tc>
          <w:tcPr/>
          <w:p>
            <w:pPr>
              <w:pStyle w:val="Compact"/>
              <w:jc w:val="left"/>
            </w:pPr>
            <w:r>
              <w:t xml:space="preserve">Buyer (Client)</w:t>
            </w:r>
          </w:p>
        </w:tc>
        <w:tc>
          <w:tcPr/>
          <w:p>
            <w:pPr>
              <w:pStyle w:val="Compact"/>
              <w:jc w:val="left"/>
            </w:pPr>
            <w:r>
              <w:t xml:space="preserve">Supplier (Videographer)</w:t>
            </w:r>
          </w:p>
        </w:tc>
      </w:tr>
      <w:tr>
        <w:tc>
          <w:tcPr/>
          <w:p>
            <w:pPr>
              <w:pStyle w:val="Compact"/>
              <w:jc w:val="left"/>
            </w:pPr>
            <w:r>
              <w:rPr>
                <w:bCs/>
                <w:b/>
              </w:rPr>
              <w:t xml:space="preserve">Company Name</w:t>
            </w:r>
          </w:p>
        </w:tc>
        <w:tc>
          <w:tcPr/>
          <w:p>
            <w:pPr>
              <w:pStyle w:val="Compact"/>
              <w:jc w:val="left"/>
            </w:pPr>
            <w:r>
              <w:t xml:space="preserve">Provence Media Productions SARL</w:t>
            </w:r>
          </w:p>
        </w:tc>
        <w:tc>
          <w:tcPr/>
          <w:p>
            <w:pPr>
              <w:pStyle w:val="Compact"/>
              <w:jc w:val="left"/>
            </w:pPr>
            <w:r>
              <w:t xml:space="preserve">Studio Lumière Méditerranée</w:t>
            </w:r>
          </w:p>
        </w:tc>
      </w:tr>
      <w:tr>
        <w:tc>
          <w:tcPr/>
          <w:p>
            <w:pPr>
              <w:pStyle w:val="Compact"/>
              <w:jc w:val="left"/>
            </w:pPr>
            <w:r>
              <w:rPr>
                <w:bCs/>
                <w:b/>
              </w:rPr>
              <w:t xml:space="preserve">Address</w:t>
            </w:r>
          </w:p>
        </w:tc>
        <w:tc>
          <w:tcPr/>
          <w:p>
            <w:pPr>
              <w:pStyle w:val="Compact"/>
              <w:jc w:val="left"/>
            </w:pPr>
            <w:r>
              <w:t xml:space="preserve">42 Rue de la République, 13001 Marseille, France</w:t>
            </w:r>
          </w:p>
        </w:tc>
        <w:tc>
          <w:tcPr/>
          <w:p>
            <w:pPr>
              <w:pStyle w:val="Compact"/>
              <w:jc w:val="left"/>
            </w:pPr>
            <w:r>
              <w:t xml:space="preserve">18 Quai de Rive Neuve, 13007 Marseille, France</w:t>
            </w:r>
          </w:p>
        </w:tc>
      </w:tr>
      <w:tr>
        <w:tc>
          <w:tcPr/>
          <w:p>
            <w:pPr>
              <w:pStyle w:val="Compact"/>
              <w:jc w:val="left"/>
            </w:pPr>
            <w:r>
              <w:rPr>
                <w:bCs/>
                <w:b/>
              </w:rPr>
              <w:t xml:space="preserve">Contact Person</w:t>
            </w:r>
          </w:p>
        </w:tc>
        <w:tc>
          <w:tcPr/>
          <w:p>
            <w:pPr>
              <w:pStyle w:val="Compact"/>
              <w:jc w:val="left"/>
            </w:pPr>
            <w:r>
              <w:t xml:space="preserve">Marie-Claire Dubois, Procurement Director</w:t>
            </w:r>
          </w:p>
        </w:tc>
        <w:tc>
          <w:tcPr/>
          <w:p>
            <w:pPr>
              <w:pStyle w:val="Compact"/>
              <w:jc w:val="left"/>
            </w:pPr>
            <w:r>
              <w:t xml:space="preserve">Antoine Lefèvre, Lead Videographer</w:t>
            </w:r>
          </w:p>
        </w:tc>
      </w:tr>
      <w:tr>
        <w:tc>
          <w:tcPr/>
          <w:p>
            <w:pPr>
              <w:pStyle w:val="Compact"/>
              <w:jc w:val="left"/>
            </w:pPr>
            <w:r>
              <w:rPr>
                <w:bCs/>
                <w:b/>
              </w:rPr>
              <w:t xml:space="preserve">Email</w:t>
            </w:r>
          </w:p>
        </w:tc>
        <w:tc>
          <w:tcPr/>
          <w:p>
            <w:pPr>
              <w:pStyle w:val="Compact"/>
              <w:jc w:val="left"/>
            </w:pPr>
            <w:r>
              <w:t xml:space="preserve">m.dubois@provencemedia.fr</w:t>
            </w:r>
          </w:p>
        </w:tc>
        <w:tc>
          <w:tcPr/>
          <w:p>
            <w:pPr>
              <w:pStyle w:val="Compact"/>
              <w:jc w:val="left"/>
            </w:pPr>
            <w:r>
              <w:t xml:space="preserve">a.lefevre@studiolumiere.fr</w:t>
            </w:r>
          </w:p>
        </w:tc>
      </w:tr>
      <w:tr>
        <w:tc>
          <w:tcPr/>
          <w:p>
            <w:pPr>
              <w:pStyle w:val="Compact"/>
              <w:jc w:val="left"/>
            </w:pPr>
            <w:r>
              <w:rPr>
                <w:bCs/>
                <w:b/>
              </w:rPr>
              <w:t xml:space="preserve">Phone</w:t>
            </w:r>
          </w:p>
        </w:tc>
        <w:tc>
          <w:tcPr/>
          <w:p>
            <w:pPr>
              <w:pStyle w:val="Compact"/>
              <w:jc w:val="left"/>
            </w:pPr>
            <w:r>
              <w:t xml:space="preserve">+33 4 91 55 22 08</w:t>
            </w:r>
          </w:p>
        </w:tc>
        <w:tc>
          <w:tcPr/>
          <w:p>
            <w:pPr>
              <w:pStyle w:val="Compact"/>
              <w:jc w:val="left"/>
            </w:pPr>
            <w:r>
              <w:t xml:space="preserve">+33 4 91 33 77 41</w:t>
            </w:r>
          </w:p>
        </w:tc>
      </w:tr>
      <w:tr>
        <w:tc>
          <w:tcPr/>
          <w:p>
            <w:pPr>
              <w:pStyle w:val="Compact"/>
              <w:jc w:val="left"/>
            </w:pPr>
            <w:r>
              <w:rPr>
                <w:bCs/>
                <w:b/>
              </w:rPr>
              <w:t xml:space="preserve">VAT / SIRET</w:t>
            </w:r>
          </w:p>
        </w:tc>
        <w:tc>
          <w:tcPr/>
          <w:p>
            <w:pPr>
              <w:pStyle w:val="Compact"/>
              <w:jc w:val="left"/>
            </w:pPr>
            <w:r>
              <w:t xml:space="preserve">FR 84 512345678</w:t>
            </w:r>
          </w:p>
        </w:tc>
        <w:tc>
          <w:tcPr/>
          <w:p>
            <w:pPr>
              <w:pStyle w:val="Compact"/>
              <w:jc w:val="left"/>
            </w:pPr>
            <w:r>
              <w:t xml:space="preserve">FR 29 876543210</w:t>
            </w:r>
          </w:p>
        </w:tc>
      </w:tr>
    </w:tbl>
    <w:bookmarkEnd w:id="21"/>
    <w:bookmarkStart w:id="22" w:name="X748ed00ffbde88a87fa1c224fe0788e19ac1e30"/>
    <w:p>
      <w:pPr>
        <w:pStyle w:val="Heading2"/>
      </w:pPr>
      <w:r>
        <w:t xml:space="preserve">2. Scope of Work — Videographer Engagement in France Marseille</w:t>
      </w:r>
    </w:p>
    <w:p>
      <w:pPr>
        <w:pStyle w:val="FirstParagraph"/>
      </w:pPr>
      <w:r>
        <w:t xml:space="preserve">This Purchase Order formally authorizes the procurement of professional</w:t>
      </w:r>
      <w:r>
        <w:t xml:space="preserve"> </w:t>
      </w:r>
      <w:r>
        <w:t xml:space="preserve">Videographer</w:t>
      </w:r>
      <w:r>
        <w:t xml:space="preserve"> </w:t>
      </w:r>
      <w:r>
        <w:t xml:space="preserve">services to be rendered in</w:t>
      </w:r>
      <w:r>
        <w:t xml:space="preserve"> </w:t>
      </w:r>
      <w:r>
        <w:t xml:space="preserve">France Marseille</w:t>
      </w:r>
      <w:r>
        <w:t xml:space="preserve"> </w:t>
      </w:r>
      <w:r>
        <w:t xml:space="preserve">and its surrounding metropolitan area. The contracted</w:t>
      </w:r>
      <w:r>
        <w:t xml:space="preserve"> </w:t>
      </w:r>
      <w:r>
        <w:t xml:space="preserve">Videographer</w:t>
      </w:r>
      <w:r>
        <w:t xml:space="preserve"> </w:t>
      </w:r>
      <w:r>
        <w:t xml:space="preserve">shall be responsible for the complete production, filming, editing, and delivery of a corporate promotional video package for the buyer's annual Mediterranean Trade Exhibition, scheduled to take place at the Palais des Congrès de Marseille between 22 and 26 September 2025.</w:t>
      </w:r>
    </w:p>
    <w:p>
      <w:pPr>
        <w:pStyle w:val="BodyText"/>
      </w:pPr>
      <w:r>
        <w:t xml:space="preserve">The</w:t>
      </w:r>
      <w:r>
        <w:t xml:space="preserve"> </w:t>
      </w:r>
      <w:r>
        <w:t xml:space="preserve">Videographer</w:t>
      </w:r>
      <w:r>
        <w:t xml:space="preserve"> </w:t>
      </w:r>
      <w:r>
        <w:t xml:space="preserve">engagement encompasses the following deliverables: a 90-second hero promotional film, three 30-second social media cutdowns, a 4-minute behind-the-scenes documentary, and a 15-second teaser reel. All filming locations shall be situated within the city of Marseille, France, including but not limited to the Vieux-Port waterfront, the Notre-Dame de la Garde hilltop, the MuCEM cultural centre, and the industrial port district of La Joliette. The</w:t>
      </w:r>
      <w:r>
        <w:t xml:space="preserve"> </w:t>
      </w:r>
      <w:r>
        <w:t xml:space="preserve">Videographer</w:t>
      </w:r>
      <w:r>
        <w:t xml:space="preserve"> </w:t>
      </w:r>
      <w:r>
        <w:t xml:space="preserve">is expected to bring all necessary camera equipment, lighting rigs, audio recording gear, and post-production software to each shoot day in France Marseille.</w:t>
      </w:r>
    </w:p>
    <w:bookmarkEnd w:id="22"/>
    <w:bookmarkStart w:id="23" w:name="itemized-services-and-pricing"/>
    <w:p>
      <w:pPr>
        <w:pStyle w:val="Heading2"/>
      </w:pPr>
      <w:r>
        <w:t xml:space="preserve">3. Itemized Services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Videographer Service</w:t>
            </w:r>
          </w:p>
        </w:tc>
        <w:tc>
          <w:tcPr/>
          <w:p>
            <w:pPr>
              <w:pStyle w:val="Compact"/>
              <w:jc w:val="left"/>
            </w:pPr>
            <w:r>
              <w:t xml:space="preserve">Location (France Marseille)</w:t>
            </w:r>
          </w:p>
        </w:tc>
        <w:tc>
          <w:tcPr/>
          <w:p>
            <w:pPr>
              <w:pStyle w:val="Compact"/>
              <w:jc w:val="left"/>
            </w:pPr>
            <w:r>
              <w:t xml:space="preserve">Duration</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Pre-production planning, location scouting, and storyboard development by the Videographer</w:t>
            </w:r>
          </w:p>
        </w:tc>
        <w:tc>
          <w:tcPr/>
          <w:p>
            <w:pPr>
              <w:pStyle w:val="Compact"/>
              <w:jc w:val="left"/>
            </w:pPr>
            <w:r>
              <w:t xml:space="preserve">Marseille city centre, France</w:t>
            </w:r>
          </w:p>
        </w:tc>
        <w:tc>
          <w:tcPr/>
          <w:p>
            <w:pPr>
              <w:pStyle w:val="Compact"/>
              <w:jc w:val="left"/>
            </w:pPr>
            <w:r>
              <w:t xml:space="preserve">3 days</w:t>
            </w:r>
          </w:p>
        </w:tc>
        <w:tc>
          <w:tcPr/>
          <w:p>
            <w:pPr>
              <w:pStyle w:val="Compact"/>
              <w:jc w:val="left"/>
            </w:pPr>
            <w:r>
              <w:t xml:space="preserve">850.00</w:t>
            </w:r>
          </w:p>
        </w:tc>
        <w:tc>
          <w:tcPr/>
          <w:p>
            <w:pPr>
              <w:pStyle w:val="Compact"/>
              <w:jc w:val="left"/>
            </w:pPr>
            <w:r>
              <w:t xml:space="preserve">2,550.00</w:t>
            </w:r>
          </w:p>
        </w:tc>
      </w:tr>
      <w:tr>
        <w:tc>
          <w:tcPr/>
          <w:p>
            <w:pPr>
              <w:pStyle w:val="Compact"/>
              <w:jc w:val="left"/>
            </w:pPr>
            <w:r>
              <w:t xml:space="preserve">02</w:t>
            </w:r>
          </w:p>
        </w:tc>
        <w:tc>
          <w:tcPr/>
          <w:p>
            <w:pPr>
              <w:pStyle w:val="Compact"/>
              <w:jc w:val="left"/>
            </w:pPr>
            <w:r>
              <w:t xml:space="preserve">Principal photography — hero promotional film (4K, dual-camera setup)</w:t>
            </w:r>
          </w:p>
        </w:tc>
        <w:tc>
          <w:tcPr/>
          <w:p>
            <w:pPr>
              <w:pStyle w:val="Compact"/>
              <w:jc w:val="left"/>
            </w:pPr>
            <w:r>
              <w:t xml:space="preserve">Vieux-Port &amp; La Joliette, Marseille, France</w:t>
            </w:r>
          </w:p>
        </w:tc>
        <w:tc>
          <w:tcPr/>
          <w:p>
            <w:pPr>
              <w:pStyle w:val="Compact"/>
              <w:jc w:val="left"/>
            </w:pPr>
            <w:r>
              <w:t xml:space="preserve">2 full days</w:t>
            </w:r>
          </w:p>
        </w:tc>
        <w:tc>
          <w:tcPr/>
          <w:p>
            <w:pPr>
              <w:pStyle w:val="Compact"/>
              <w:jc w:val="left"/>
            </w:pPr>
            <w:r>
              <w:t xml:space="preserve">3,200.00</w:t>
            </w:r>
          </w:p>
        </w:tc>
        <w:tc>
          <w:tcPr/>
          <w:p>
            <w:pPr>
              <w:pStyle w:val="Compact"/>
              <w:jc w:val="left"/>
            </w:pPr>
            <w:r>
              <w:t xml:space="preserve">6,400.00</w:t>
            </w:r>
          </w:p>
        </w:tc>
      </w:tr>
      <w:tr>
        <w:tc>
          <w:tcPr/>
          <w:p>
            <w:pPr>
              <w:pStyle w:val="Compact"/>
              <w:jc w:val="left"/>
            </w:pPr>
            <w:r>
              <w:t xml:space="preserve">03</w:t>
            </w:r>
          </w:p>
        </w:tc>
        <w:tc>
          <w:tcPr/>
          <w:p>
            <w:pPr>
              <w:pStyle w:val="Compact"/>
              <w:jc w:val="left"/>
            </w:pPr>
            <w:r>
              <w:t xml:space="preserve">Supplementary filming — behind-the-scenes documentary and B-roll</w:t>
            </w:r>
          </w:p>
        </w:tc>
        <w:tc>
          <w:tcPr/>
          <w:p>
            <w:pPr>
              <w:pStyle w:val="Compact"/>
              <w:jc w:val="left"/>
            </w:pPr>
            <w:r>
              <w:t xml:space="preserve">MuCEM &amp; Notre-Dame de la Garde, Marseille, France</w:t>
            </w:r>
          </w:p>
        </w:tc>
        <w:tc>
          <w:tcPr/>
          <w:p>
            <w:pPr>
              <w:pStyle w:val="Compact"/>
              <w:jc w:val="left"/>
            </w:pPr>
            <w:r>
              <w:t xml:space="preserve">1.5 days</w:t>
            </w:r>
          </w:p>
        </w:tc>
        <w:tc>
          <w:tcPr/>
          <w:p>
            <w:pPr>
              <w:pStyle w:val="Compact"/>
              <w:jc w:val="left"/>
            </w:pPr>
            <w:r>
              <w:t xml:space="preserve">2,800.00</w:t>
            </w:r>
          </w:p>
        </w:tc>
        <w:tc>
          <w:tcPr/>
          <w:p>
            <w:pPr>
              <w:pStyle w:val="Compact"/>
              <w:jc w:val="left"/>
            </w:pPr>
            <w:r>
              <w:t xml:space="preserve">4,200.00</w:t>
            </w:r>
          </w:p>
        </w:tc>
      </w:tr>
      <w:tr>
        <w:tc>
          <w:tcPr/>
          <w:p>
            <w:pPr>
              <w:pStyle w:val="Compact"/>
              <w:jc w:val="left"/>
            </w:pPr>
            <w:r>
              <w:t xml:space="preserve">04</w:t>
            </w:r>
          </w:p>
        </w:tc>
        <w:tc>
          <w:tcPr/>
          <w:p>
            <w:pPr>
              <w:pStyle w:val="Compact"/>
              <w:jc w:val="left"/>
            </w:pPr>
            <w:r>
              <w:t xml:space="preserve">Post-production: editing, colour grading, sound mixing, and motion graphics</w:t>
            </w:r>
          </w:p>
        </w:tc>
        <w:tc>
          <w:tcPr/>
          <w:p>
            <w:pPr>
              <w:pStyle w:val="Compact"/>
              <w:jc w:val="left"/>
            </w:pPr>
            <w:r>
              <w:t xml:space="preserve">Studio Lumière Méditerranée, Marseille, France</w:t>
            </w:r>
          </w:p>
        </w:tc>
        <w:tc>
          <w:tcPr/>
          <w:p>
            <w:pPr>
              <w:pStyle w:val="Compact"/>
              <w:jc w:val="left"/>
            </w:pPr>
            <w:r>
              <w:t xml:space="preserve">10 working days</w:t>
            </w:r>
          </w:p>
        </w:tc>
        <w:tc>
          <w:tcPr/>
          <w:p>
            <w:pPr>
              <w:pStyle w:val="Compact"/>
              <w:jc w:val="left"/>
            </w:pPr>
            <w:r>
              <w:t xml:space="preserve">1,100.00</w:t>
            </w:r>
          </w:p>
        </w:tc>
        <w:tc>
          <w:tcPr/>
          <w:p>
            <w:pPr>
              <w:pStyle w:val="Compact"/>
              <w:jc w:val="left"/>
            </w:pPr>
            <w:r>
              <w:t xml:space="preserve">11,000.00</w:t>
            </w:r>
          </w:p>
        </w:tc>
      </w:tr>
      <w:tr>
        <w:tc>
          <w:tcPr/>
          <w:p>
            <w:pPr>
              <w:pStyle w:val="Compact"/>
              <w:jc w:val="left"/>
            </w:pPr>
            <w:r>
              <w:t xml:space="preserve">05</w:t>
            </w:r>
          </w:p>
        </w:tc>
        <w:tc>
          <w:tcPr/>
          <w:p>
            <w:pPr>
              <w:pStyle w:val="Compact"/>
              <w:jc w:val="left"/>
            </w:pPr>
            <w:r>
              <w:t xml:space="preserve">Delivery of final masters in 4K ProRes, H.264, and social media formats</w:t>
            </w:r>
          </w:p>
        </w:tc>
        <w:tc>
          <w:tcPr/>
          <w:p>
            <w:pPr>
              <w:pStyle w:val="Compact"/>
              <w:jc w:val="left"/>
            </w:pPr>
            <w:r>
              <w:t xml:space="preserve">Digital delivery (France Marseille based)</w:t>
            </w:r>
          </w:p>
        </w:tc>
        <w:tc>
          <w:tcPr/>
          <w:p>
            <w:pPr>
              <w:pStyle w:val="Compact"/>
              <w:jc w:val="left"/>
            </w:pPr>
            <w:r>
              <w:t xml:space="preserve">1 day</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06</w:t>
            </w:r>
          </w:p>
        </w:tc>
        <w:tc>
          <w:tcPr/>
          <w:p>
            <w:pPr>
              <w:pStyle w:val="Compact"/>
              <w:jc w:val="left"/>
            </w:pPr>
            <w:r>
              <w:t xml:space="preserve">Drone aerial footage (licensed operator, France Marseille airspace)</w:t>
            </w:r>
          </w:p>
        </w:tc>
        <w:tc>
          <w:tcPr/>
          <w:p>
            <w:pPr>
              <w:pStyle w:val="Compact"/>
              <w:jc w:val="left"/>
            </w:pPr>
            <w:r>
              <w:t xml:space="preserve">Marseille coastline, France</w:t>
            </w:r>
          </w:p>
        </w:tc>
        <w:tc>
          <w:tcPr/>
          <w:p>
            <w:pPr>
              <w:pStyle w:val="Compact"/>
              <w:jc w:val="left"/>
            </w:pPr>
            <w:r>
              <w:t xml:space="preserve">0.5 day</w:t>
            </w:r>
          </w:p>
        </w:tc>
        <w:tc>
          <w:tcPr/>
          <w:p>
            <w:pPr>
              <w:pStyle w:val="Compact"/>
              <w:jc w:val="left"/>
            </w:pPr>
            <w:r>
              <w:t xml:space="preserve">1,400.00</w:t>
            </w:r>
          </w:p>
        </w:tc>
        <w:tc>
          <w:tcPr/>
          <w:p>
            <w:pPr>
              <w:pStyle w:val="Compact"/>
              <w:jc w:val="left"/>
            </w:pPr>
            <w:r>
              <w:t xml:space="preserve">700.00</w:t>
            </w:r>
          </w:p>
        </w:tc>
      </w:tr>
      <w:tr>
        <w:tc>
          <w:tcPr/>
          <w:p>
            <w:pPr>
              <w:pStyle w:val="Compact"/>
              <w:jc w:val="left"/>
            </w:pPr>
            <w:r>
              <w:t xml:space="preserve">07</w:t>
            </w:r>
          </w:p>
        </w:tc>
        <w:tc>
          <w:tcPr/>
          <w:p>
            <w:pPr>
              <w:pStyle w:val="Compact"/>
              <w:jc w:val="left"/>
            </w:pPr>
            <w:r>
              <w:t xml:space="preserve">Two rounds of client review and revision for the Videographer</w:t>
            </w:r>
          </w:p>
        </w:tc>
        <w:tc>
          <w:tcPr/>
          <w:p>
            <w:pPr>
              <w:pStyle w:val="Compact"/>
              <w:jc w:val="left"/>
            </w:pPr>
            <w:r>
              <w:t xml:space="preserve">Remote / Marseille, France</w:t>
            </w:r>
          </w:p>
        </w:tc>
        <w:tc>
          <w:tcPr/>
          <w:p>
            <w:pPr>
              <w:pStyle w:val="Compact"/>
              <w:jc w:val="left"/>
            </w:pPr>
            <w:r>
              <w:t xml:space="preserve">5 working days</w:t>
            </w:r>
          </w:p>
        </w:tc>
        <w:tc>
          <w:tcPr/>
          <w:p>
            <w:pPr>
              <w:pStyle w:val="Compact"/>
              <w:jc w:val="left"/>
            </w:pPr>
            <w:r>
              <w:t xml:space="preserve">450.00</w:t>
            </w:r>
          </w:p>
        </w:tc>
        <w:tc>
          <w:tcPr/>
          <w:p>
            <w:pPr>
              <w:pStyle w:val="Compact"/>
              <w:jc w:val="left"/>
            </w:pPr>
            <w:r>
              <w:t xml:space="preserve">900.00</w:t>
            </w:r>
          </w:p>
        </w:tc>
      </w:tr>
      <w:tr>
        <w:tc>
          <w:tcPr>
            <w:gridSpan w:val="5"/>
          </w:tcPr>
          <w:p>
            <w:pPr>
              <w:pStyle w:val="Compact"/>
              <w:jc w:val="right"/>
            </w:pPr>
            <w:r>
              <w:t xml:space="preserve">Subtotal (EUR)</w:t>
            </w:r>
          </w:p>
        </w:tc>
        <w:tc>
          <w:tcPr/>
          <w:p>
            <w:pPr>
              <w:pStyle w:val="Compact"/>
              <w:jc w:val="left"/>
            </w:pPr>
            <w:r>
              <w:t xml:space="preserve">26,400.00</w:t>
            </w:r>
          </w:p>
        </w:tc>
      </w:tr>
      <w:tr>
        <w:tc>
          <w:tcPr>
            <w:gridSpan w:val="5"/>
          </w:tcPr>
          <w:p>
            <w:pPr>
              <w:pStyle w:val="Compact"/>
              <w:jc w:val="right"/>
            </w:pPr>
            <w:r>
              <w:t xml:space="preserve">VAT (20% — France)</w:t>
            </w:r>
          </w:p>
        </w:tc>
        <w:tc>
          <w:tcPr/>
          <w:p>
            <w:pPr>
              <w:pStyle w:val="Compact"/>
              <w:jc w:val="left"/>
            </w:pPr>
            <w:r>
              <w:t xml:space="preserve">5,280.00</w:t>
            </w:r>
          </w:p>
        </w:tc>
      </w:tr>
      <w:tr>
        <w:tc>
          <w:tcPr>
            <w:gridSpan w:val="5"/>
          </w:tcPr>
          <w:p>
            <w:pPr>
              <w:pStyle w:val="Compact"/>
              <w:jc w:val="right"/>
            </w:pPr>
            <w:r>
              <w:t xml:space="preserve">TOTAL AMOUNT DUE (EUR)</w:t>
            </w:r>
          </w:p>
        </w:tc>
        <w:tc>
          <w:tcPr/>
          <w:p>
            <w:pPr>
              <w:pStyle w:val="Compact"/>
              <w:jc w:val="left"/>
            </w:pPr>
            <w:r>
              <w:t xml:space="preserve">31,680.00</w:t>
            </w:r>
          </w:p>
        </w:tc>
      </w:tr>
    </w:tbl>
    <w:bookmarkEnd w:id="23"/>
    <w:bookmarkStart w:id="24" w:name="payment-terms"/>
    <w:p>
      <w:pPr>
        <w:pStyle w:val="Heading2"/>
      </w:pPr>
      <w:r>
        <w:t xml:space="preserve">4. Payment Terms</w:t>
      </w:r>
    </w:p>
    <w:p>
      <w:pPr>
        <w:pStyle w:val="FirstParagraph"/>
      </w:pPr>
      <w:r>
        <w:t xml:space="preserve">Payment for this Purchase Order shall be made in accordance with the following schedule: a 40% advance payment (EUR 12,672.00) is due within ten (10) business days of the acceptance of this Purchase Order; a 40% progress payment (EUR 12,672.00) is due upon completion of all principal photography in France Marseille; and the remaining 20% balance (EUR 6,336.00) is due within fifteen (15) business days of final delivery and written acceptance of all video deliverables. All payments shall be made via bank transfer to the account of Studio Lumière Méditerranée, IBAN: FR76 3000 4000 0312 3456 7890 123, BIC: BNPAFRPPXXX. Late payments shall incur interest at the rate of 1.5% per month in accordance with French commercial law (Code de commerce, Article L441-10).</w:t>
      </w:r>
    </w:p>
    <w:bookmarkEnd w:id="24"/>
    <w:bookmarkStart w:id="25" w:name="schedule-and-milestones"/>
    <w:p>
      <w:pPr>
        <w:pStyle w:val="Heading2"/>
      </w:pPr>
      <w:r>
        <w:t xml:space="preserve">5. Schedule and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Responsible Party</w:t>
            </w:r>
          </w:p>
        </w:tc>
      </w:tr>
      <w:tr>
        <w:tc>
          <w:tcPr/>
          <w:p>
            <w:pPr>
              <w:pStyle w:val="Compact"/>
              <w:jc w:val="left"/>
            </w:pPr>
            <w:r>
              <w:t xml:space="preserve">Purchase Order acceptance and advance payment</w:t>
            </w:r>
          </w:p>
        </w:tc>
        <w:tc>
          <w:tcPr/>
          <w:p>
            <w:pPr>
              <w:pStyle w:val="Compact"/>
              <w:jc w:val="left"/>
            </w:pPr>
            <w:r>
              <w:t xml:space="preserve">21 June 2025</w:t>
            </w:r>
          </w:p>
        </w:tc>
        <w:tc>
          <w:tcPr/>
          <w:p>
            <w:pPr>
              <w:pStyle w:val="Compact"/>
              <w:jc w:val="left"/>
            </w:pPr>
            <w:r>
              <w:t xml:space="preserve">Buyer / Videographer</w:t>
            </w:r>
          </w:p>
        </w:tc>
      </w:tr>
      <w:tr>
        <w:tc>
          <w:tcPr/>
          <w:p>
            <w:pPr>
              <w:pStyle w:val="Compact"/>
              <w:jc w:val="left"/>
            </w:pPr>
            <w:r>
              <w:t xml:space="preserve">Pre-production and location scouting in France Marseille</w:t>
            </w:r>
          </w:p>
        </w:tc>
        <w:tc>
          <w:tcPr/>
          <w:p>
            <w:pPr>
              <w:pStyle w:val="Compact"/>
              <w:jc w:val="left"/>
            </w:pPr>
            <w:r>
              <w:t xml:space="preserve">1 – 3 July 2025</w:t>
            </w:r>
          </w:p>
        </w:tc>
        <w:tc>
          <w:tcPr/>
          <w:p>
            <w:pPr>
              <w:pStyle w:val="Compact"/>
              <w:jc w:val="left"/>
            </w:pPr>
            <w:r>
              <w:t xml:space="preserve">Videographer</w:t>
            </w:r>
          </w:p>
        </w:tc>
      </w:tr>
      <w:tr>
        <w:tc>
          <w:tcPr/>
          <w:p>
            <w:pPr>
              <w:pStyle w:val="Compact"/>
              <w:jc w:val="left"/>
            </w:pPr>
            <w:r>
              <w:t xml:space="preserve">Principal photography (hero film)</w:t>
            </w:r>
          </w:p>
        </w:tc>
        <w:tc>
          <w:tcPr/>
          <w:p>
            <w:pPr>
              <w:pStyle w:val="Compact"/>
              <w:jc w:val="left"/>
            </w:pPr>
            <w:r>
              <w:t xml:space="preserve">10 – 11 July 2025</w:t>
            </w:r>
          </w:p>
        </w:tc>
        <w:tc>
          <w:tcPr/>
          <w:p>
            <w:pPr>
              <w:pStyle w:val="Compact"/>
              <w:jc w:val="left"/>
            </w:pPr>
            <w:r>
              <w:t xml:space="preserve">Videographer</w:t>
            </w:r>
          </w:p>
        </w:tc>
      </w:tr>
      <w:tr>
        <w:tc>
          <w:tcPr/>
          <w:p>
            <w:pPr>
              <w:pStyle w:val="Compact"/>
              <w:jc w:val="left"/>
            </w:pPr>
            <w:r>
              <w:t xml:space="preserve">Supplementary filming and drone aerials</w:t>
            </w:r>
          </w:p>
        </w:tc>
        <w:tc>
          <w:tcPr/>
          <w:p>
            <w:pPr>
              <w:pStyle w:val="Compact"/>
              <w:jc w:val="left"/>
            </w:pPr>
            <w:r>
              <w:t xml:space="preserve">18 July 2025</w:t>
            </w:r>
          </w:p>
        </w:tc>
        <w:tc>
          <w:tcPr/>
          <w:p>
            <w:pPr>
              <w:pStyle w:val="Compact"/>
              <w:jc w:val="left"/>
            </w:pPr>
            <w:r>
              <w:t xml:space="preserve">Videographer</w:t>
            </w:r>
          </w:p>
        </w:tc>
      </w:tr>
      <w:tr>
        <w:tc>
          <w:tcPr/>
          <w:p>
            <w:pPr>
              <w:pStyle w:val="Compact"/>
              <w:jc w:val="left"/>
            </w:pPr>
            <w:r>
              <w:t xml:space="preserve">Post-production and editing</w:t>
            </w:r>
          </w:p>
        </w:tc>
        <w:tc>
          <w:tcPr/>
          <w:p>
            <w:pPr>
              <w:pStyle w:val="Compact"/>
              <w:jc w:val="left"/>
            </w:pPr>
            <w:r>
              <w:t xml:space="preserve">21 July – 3 August 2025</w:t>
            </w:r>
          </w:p>
        </w:tc>
        <w:tc>
          <w:tcPr/>
          <w:p>
            <w:pPr>
              <w:pStyle w:val="Compact"/>
              <w:jc w:val="left"/>
            </w:pPr>
            <w:r>
              <w:t xml:space="preserve">Videographer</w:t>
            </w:r>
          </w:p>
        </w:tc>
      </w:tr>
      <w:tr>
        <w:tc>
          <w:tcPr/>
          <w:p>
            <w:pPr>
              <w:pStyle w:val="Compact"/>
              <w:jc w:val="left"/>
            </w:pPr>
            <w:r>
              <w:t xml:space="preserve">First client review and feedback</w:t>
            </w:r>
          </w:p>
        </w:tc>
        <w:tc>
          <w:tcPr/>
          <w:p>
            <w:pPr>
              <w:pStyle w:val="Compact"/>
              <w:jc w:val="left"/>
            </w:pPr>
            <w:r>
              <w:t xml:space="preserve">8 August 2025</w:t>
            </w:r>
          </w:p>
        </w:tc>
        <w:tc>
          <w:tcPr/>
          <w:p>
            <w:pPr>
              <w:pStyle w:val="Compact"/>
              <w:jc w:val="left"/>
            </w:pPr>
            <w:r>
              <w:t xml:space="preserve">Buyer</w:t>
            </w:r>
          </w:p>
        </w:tc>
      </w:tr>
      <w:tr>
        <w:tc>
          <w:tcPr/>
          <w:p>
            <w:pPr>
              <w:pStyle w:val="Compact"/>
              <w:jc w:val="left"/>
            </w:pPr>
            <w:r>
              <w:t xml:space="preserve">Revisions and final delivery</w:t>
            </w:r>
          </w:p>
        </w:tc>
        <w:tc>
          <w:tcPr/>
          <w:p>
            <w:pPr>
              <w:pStyle w:val="Compact"/>
              <w:jc w:val="left"/>
            </w:pPr>
            <w:r>
              <w:t xml:space="preserve">22 August 2025</w:t>
            </w:r>
          </w:p>
        </w:tc>
        <w:tc>
          <w:tcPr/>
          <w:p>
            <w:pPr>
              <w:pStyle w:val="Compact"/>
              <w:jc w:val="left"/>
            </w:pPr>
            <w:r>
              <w:t xml:space="preserve">Videographer</w:t>
            </w:r>
          </w:p>
        </w:tc>
      </w:tr>
      <w:tr>
        <w:tc>
          <w:tcPr/>
          <w:p>
            <w:pPr>
              <w:pStyle w:val="Compact"/>
              <w:jc w:val="left"/>
            </w:pPr>
            <w:r>
              <w:t xml:space="preserve">Final payment due</w:t>
            </w:r>
          </w:p>
        </w:tc>
        <w:tc>
          <w:tcPr/>
          <w:p>
            <w:pPr>
              <w:pStyle w:val="Compact"/>
              <w:jc w:val="left"/>
            </w:pPr>
            <w:r>
              <w:t xml:space="preserve">6 September 2025</w:t>
            </w:r>
          </w:p>
        </w:tc>
        <w:tc>
          <w:tcPr/>
          <w:p>
            <w:pPr>
              <w:pStyle w:val="Compact"/>
              <w:jc w:val="left"/>
            </w:pPr>
            <w:r>
              <w:t xml:space="preserve">Buyer</w:t>
            </w:r>
          </w:p>
        </w:tc>
      </w:tr>
    </w:tbl>
    <w:bookmarkEnd w:id="25"/>
    <w:bookmarkStart w:id="26" w:name="terms-conditions-and-legal-provisions"/>
    <w:p>
      <w:pPr>
        <w:pStyle w:val="Heading2"/>
      </w:pPr>
      <w:r>
        <w:t xml:space="preserve">6. Terms, Conditions, and Legal Provisions</w:t>
      </w:r>
    </w:p>
    <w:p>
      <w:pPr>
        <w:pStyle w:val="FirstParagraph"/>
      </w:pPr>
      <w:r>
        <w:t xml:space="preserve">This Purchase Order is governed by the laws of the French Republic. Any disputes arising from the interpretation or execution of this Purchase Order shall be submitted to the exclusive jurisdiction of the Tribunal de Commerce de Marseille, France. The</w:t>
      </w:r>
      <w:r>
        <w:t xml:space="preserve"> </w:t>
      </w:r>
      <w:r>
        <w:t xml:space="preserve">Videographer</w:t>
      </w:r>
      <w:r>
        <w:t xml:space="preserve"> </w:t>
      </w:r>
      <w:r>
        <w:t xml:space="preserve">warrants that all footage captured in France Marseille shall be free of third-party intellectual property claims, and that all necessary filming permits, drone operation licences (DGAC), and location access agreements shall be obtained at the Videographer's own expense prior to any shoot day. The Videographer shall maintain professional liability insurance with a minimum coverage of EUR 1,000,000 for the duration of the engagement in France Marseille. All raw footage, project files, and final deliverables shall become the exclusive property of the Buyer upon full payment. The Videographer retains the right to include a brief credit in the final video and to use selected stills for portfolio purposes, subject to prior written approval from the Buyer. Cancellation by either party after the pre-production phase shall be subject to a penalty of 50% of the remaining contract value. This Purchase Order constitutes the entire agreement between the parties and supersedes all prior negotiations, representations, or agreements relating to the Videographer services in France Marseille.</w:t>
      </w:r>
    </w:p>
    <w:bookmarkEnd w:id="26"/>
    <w:bookmarkStart w:id="27" w:name="acceptance-and-signatures"/>
    <w:p>
      <w:pPr>
        <w:pStyle w:val="Heading2"/>
      </w:pPr>
      <w:r>
        <w:t xml:space="preserve">7. Acceptance and Signatures</w:t>
      </w:r>
    </w:p>
    <w:p>
      <w:pPr>
        <w:pStyle w:val="FirstParagraph"/>
      </w:pPr>
      <w:r>
        <w:t xml:space="preserve">By signing below, both parties acknowledge and agree to all terms, conditions, pricing, and deliverables specified in this Purchase Order for the Videographer engagement in France Marseille.</w:t>
      </w:r>
    </w:p>
    <w:p>
      <w:pPr>
        <w:pStyle w:val="BodyText"/>
      </w:pPr>
      <w:r>
        <w:rPr>
          <w:bCs/>
          <w:b/>
        </w:rPr>
        <w:t xml:space="preserve">For the Buyer:</w:t>
      </w:r>
      <w:r>
        <w:br/>
      </w:r>
      <w:r>
        <w:t xml:space="preserve">Provence Media Productions SARL</w:t>
      </w:r>
    </w:p>
    <w:p>
      <w:pPr>
        <w:pStyle w:val="BodyText"/>
      </w:pPr>
      <w:r>
        <w:t xml:space="preserve">Name: Marie-Claire Dubois</w:t>
      </w:r>
      <w:r>
        <w:br/>
      </w:r>
      <w:r>
        <w:t xml:space="preserve">Title: Procurement Director</w:t>
      </w:r>
      <w:r>
        <w:br/>
      </w:r>
      <w:r>
        <w:t xml:space="preserve">Signature: _________________________</w:t>
      </w:r>
      <w:r>
        <w:br/>
      </w:r>
      <w:r>
        <w:t xml:space="preserve">Date: _________________________</w:t>
      </w:r>
    </w:p>
    <w:p>
      <w:pPr>
        <w:pStyle w:val="BodyText"/>
      </w:pPr>
      <w:r>
        <w:rPr>
          <w:bCs/>
          <w:b/>
        </w:rPr>
        <w:t xml:space="preserve">For the Supplier (Videographer):</w:t>
      </w:r>
      <w:r>
        <w:br/>
      </w:r>
      <w:r>
        <w:t xml:space="preserve">Studio Lumière Méditerranée</w:t>
      </w:r>
    </w:p>
    <w:p>
      <w:pPr>
        <w:pStyle w:val="BodyText"/>
      </w:pPr>
      <w:r>
        <w:t xml:space="preserve">Name: Antoine Lefèvre</w:t>
      </w:r>
      <w:r>
        <w:br/>
      </w:r>
      <w:r>
        <w:t xml:space="preserve">Title: Lead Videographer &amp; Director</w:t>
      </w:r>
      <w:r>
        <w:br/>
      </w:r>
      <w:r>
        <w:t xml:space="preserve">Signature: _________________________</w:t>
      </w:r>
      <w:r>
        <w:br/>
      </w:r>
      <w:r>
        <w:t xml:space="preserve">Date: _________________________</w:t>
      </w:r>
    </w:p>
    <w:bookmarkEnd w:id="27"/>
    <w:p>
      <w:pPr>
        <w:pStyle w:val="BodyText"/>
      </w:pPr>
      <w:r>
        <w:rPr>
          <w:bCs/>
          <w:b/>
        </w:rPr>
        <w:t xml:space="preserve">Purchase Order No. FR-MRS-2025-04782</w:t>
      </w:r>
      <w:r>
        <w:t xml:space="preserve"> </w:t>
      </w:r>
      <w:r>
        <w:t xml:space="preserve">— Videographer Services — France Marseille</w:t>
      </w:r>
      <w:r>
        <w:br/>
      </w:r>
      <w:r>
        <w:t xml:space="preserve">This document is valid for 30 days from the date of issue. Please reference this Purchase Order number in all correspondence and payment transactions.</w:t>
      </w:r>
      <w:r>
        <w:br/>
      </w:r>
      <w:r>
        <w:t xml:space="preserve">© 2025 Provence Media Productions SARL.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Videographer Services - France Marseille</dc:title>
  <dc:creator/>
  <dc:language>en</dc:language>
  <cp:keywords/>
  <dcterms:created xsi:type="dcterms:W3CDTF">2026-10-10T08:03:19Z</dcterms:created>
  <dcterms:modified xsi:type="dcterms:W3CDTF">2026-10-10T08:03:19Z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