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Professional Videographer Services — Germany Frankfurt</w:t>
      </w:r>
    </w:p>
    <w:p>
      <w:pPr>
        <w:pStyle w:val="BodyText"/>
      </w:pPr>
      <w:r>
        <w:t xml:space="preserve">Document Reference: PO-2025-FRA-00472</w:t>
      </w:r>
    </w:p>
    <w:bookmarkEnd w:id="20"/>
    <w:bookmarkStart w:id="21" w:name="buyer-issuing-party"/>
    <w:p>
      <w:pPr>
        <w:pStyle w:val="Heading3"/>
      </w:pPr>
      <w:r>
        <w:t xml:space="preserve">Buyer (Issuing Party)</w:t>
      </w:r>
    </w:p>
    <w:p>
      <w:pPr>
        <w:pStyle w:val="FirstParagraph"/>
      </w:pPr>
      <w:r>
        <w:rPr>
          <w:bCs/>
          <w:b/>
        </w:rPr>
        <w:t xml:space="preserve">Frankfurt Media Solutions GmbH</w:t>
      </w:r>
    </w:p>
    <w:p>
      <w:pPr>
        <w:pStyle w:val="BodyText"/>
      </w:pPr>
      <w:r>
        <w:t xml:space="preserve">Mainzer Landstrasse 142</w:t>
      </w:r>
    </w:p>
    <w:p>
      <w:pPr>
        <w:pStyle w:val="BodyText"/>
      </w:pPr>
      <w:r>
        <w:t xml:space="preserve">60329 Frankfurt am Main</w:t>
      </w:r>
    </w:p>
    <w:p>
      <w:pPr>
        <w:pStyle w:val="BodyText"/>
      </w:pPr>
      <w:r>
        <w:t xml:space="preserve">Germany</w:t>
      </w:r>
    </w:p>
    <w:p>
      <w:pPr>
        <w:pStyle w:val="BodyText"/>
      </w:pPr>
      <w:r>
        <w:t xml:space="preserve">Tel: +49 69 5550 1234</w:t>
      </w:r>
    </w:p>
    <w:p>
      <w:pPr>
        <w:pStyle w:val="BodyText"/>
      </w:pPr>
      <w:r>
        <w:t xml:space="preserve">Email: procurement@frankfurtmediasol.de</w:t>
      </w:r>
    </w:p>
    <w:p>
      <w:pPr>
        <w:pStyle w:val="BodyText"/>
      </w:pPr>
      <w:r>
        <w:t xml:space="preserve">VAT ID: DE 312 456 789</w:t>
      </w:r>
    </w:p>
    <w:bookmarkEnd w:id="21"/>
    <w:bookmarkStart w:id="22" w:name="vendor-videographer"/>
    <w:p>
      <w:pPr>
        <w:pStyle w:val="Heading3"/>
      </w:pPr>
      <w:r>
        <w:t xml:space="preserve">Vendor (Videographer)</w:t>
      </w:r>
    </w:p>
    <w:p>
      <w:pPr>
        <w:pStyle w:val="FirstParagraph"/>
      </w:pPr>
      <w:r>
        <w:rPr>
          <w:bCs/>
          <w:b/>
        </w:rPr>
        <w:t xml:space="preserve">Stadthalle Visual Productions UG</w:t>
      </w:r>
    </w:p>
    <w:p>
      <w:pPr>
        <w:pStyle w:val="BodyText"/>
      </w:pPr>
      <w:r>
        <w:t xml:space="preserve">Bockenheimer Landstrasse 88</w:t>
      </w:r>
    </w:p>
    <w:p>
      <w:pPr>
        <w:pStyle w:val="BodyText"/>
      </w:pPr>
      <w:r>
        <w:t xml:space="preserve">60323 Frankfurt am Main</w:t>
      </w:r>
    </w:p>
    <w:p>
      <w:pPr>
        <w:pStyle w:val="BodyText"/>
      </w:pPr>
      <w:r>
        <w:t xml:space="preserve">Germany</w:t>
      </w:r>
    </w:p>
    <w:p>
      <w:pPr>
        <w:pStyle w:val="BodyText"/>
      </w:pPr>
      <w:r>
        <w:t xml:space="preserve">Tel: +49 69 7788 4567</w:t>
      </w:r>
    </w:p>
    <w:p>
      <w:pPr>
        <w:pStyle w:val="BodyText"/>
      </w:pPr>
      <w:r>
        <w:t xml:space="preserve">Email: bookings@stadthallevisual.de</w:t>
      </w:r>
    </w:p>
    <w:p>
      <w:pPr>
        <w:pStyle w:val="BodyText"/>
      </w:pPr>
      <w:r>
        <w:t xml:space="preserve">VAT ID: DE 298 741 356</w:t>
      </w:r>
    </w:p>
    <w:bookmarkEnd w:id="22"/>
    <w:bookmarkStart w:id="23" w:name="order-details"/>
    <w:p>
      <w:pPr>
        <w:pStyle w:val="Heading3"/>
      </w:pPr>
      <w:r>
        <w:t xml:space="preserve">Order Details</w:t>
      </w:r>
    </w:p>
    <w:p>
      <w:pPr>
        <w:pStyle w:val="FirstParagraph"/>
      </w:pPr>
      <w:r>
        <w:rPr>
          <w:bCs/>
          <w:b/>
        </w:rPr>
        <w:t xml:space="preserve">PO Number:</w:t>
      </w:r>
      <w:r>
        <w:t xml:space="preserve"> </w:t>
      </w:r>
      <w:r>
        <w:t xml:space="preserve">PO-2025-FRA-00472</w:t>
      </w:r>
    </w:p>
    <w:p>
      <w:pPr>
        <w:pStyle w:val="BodyText"/>
      </w:pPr>
      <w:r>
        <w:rPr>
          <w:bCs/>
          <w:b/>
        </w:rPr>
        <w:t xml:space="preserve">Date Issued:</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Project Location:</w:t>
      </w:r>
      <w:r>
        <w:t xml:space="preserve"> </w:t>
      </w:r>
      <w:r>
        <w:t xml:space="preserve">Germany Frankfurt</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EUR (€)</w:t>
      </w:r>
    </w:p>
    <w:bookmarkEnd w:id="23"/>
    <w:bookmarkStart w:id="24" w:name="Xa2c986e126c7b0b0bc48df3e8c5c1f6b2580acd"/>
    <w:p>
      <w:pPr>
        <w:pStyle w:val="Heading2"/>
      </w:pPr>
      <w:r>
        <w:t xml:space="preserve">Scope of Work — Videographer Services in Germany Frankfurt</w:t>
      </w:r>
    </w:p>
    <w:p>
      <w:pPr>
        <w:pStyle w:val="FirstParagraph"/>
      </w:pPr>
      <w:r>
        <w:t xml:space="preserve">This Purchase Order is issued by Frankfurt Media Solutions GmbH to engage the services of a professional Videographer for the production of a corporate promotional video series. The Videographer shall be responsible for all aspects of pre-production, on-site filming, post-production editing, and final delivery of high-resolution video content. All filming and production activities shall take place at the designated locations within Germany Frankfurt, including but not limited to the buyer's headquarters at Mainzer Landstrasse 142, the Frankfurt Trade Fair exhibition halls, and the Main River waterfront area. The Videographer is expected to possess full working knowledge of local regulations, permits, and filming restrictions applicable within the city of Frankfurt am Main, Germany.</w:t>
      </w:r>
    </w:p>
    <w:bookmarkEnd w:id="24"/>
    <w:bookmarkStart w:id="25" w:name="line-items-pricing"/>
    <w:p>
      <w:pPr>
        <w:pStyle w:val="Heading2"/>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Pre-production planning, storyboard development, and location scouting within Germany Frankfurt</w:t>
            </w:r>
          </w:p>
        </w:tc>
        <w:tc>
          <w:tcPr/>
          <w:p>
            <w:pPr>
              <w:pStyle w:val="Compact"/>
              <w:jc w:val="left"/>
            </w:pPr>
            <w:r>
              <w:t xml:space="preserve">1 package</w:t>
            </w:r>
          </w:p>
        </w:tc>
        <w:tc>
          <w:tcPr/>
          <w:p>
            <w:pPr>
              <w:pStyle w:val="Compact"/>
              <w:jc w:val="left"/>
            </w:pPr>
            <w:r>
              <w:t xml:space="preserve">€ 2,400.00</w:t>
            </w:r>
          </w:p>
        </w:tc>
        <w:tc>
          <w:tcPr/>
          <w:p>
            <w:pPr>
              <w:pStyle w:val="Compact"/>
              <w:jc w:val="left"/>
            </w:pPr>
            <w:r>
              <w:t xml:space="preserve">€ 2,400.00</w:t>
            </w:r>
          </w:p>
        </w:tc>
        <w:tc>
          <w:tcPr/>
          <w:p>
            <w:pPr>
              <w:pStyle w:val="Compact"/>
              <w:jc w:val="left"/>
            </w:pPr>
            <w:r>
              <w:t xml:space="preserve">20 June 2025</w:t>
            </w:r>
          </w:p>
        </w:tc>
      </w:tr>
      <w:tr>
        <w:tc>
          <w:tcPr/>
          <w:p>
            <w:pPr>
              <w:pStyle w:val="Compact"/>
              <w:jc w:val="left"/>
            </w:pPr>
            <w:r>
              <w:t xml:space="preserve">2</w:t>
            </w:r>
          </w:p>
        </w:tc>
        <w:tc>
          <w:tcPr/>
          <w:p>
            <w:pPr>
              <w:pStyle w:val="Compact"/>
              <w:jc w:val="left"/>
            </w:pPr>
            <w:r>
              <w:t xml:space="preserve">On-site filming — Corporate headquarters, Mainzer Landstrasse 142, Frankfurt am Main (2 full days, 4K resolution, dual-camera setup)</w:t>
            </w:r>
          </w:p>
        </w:tc>
        <w:tc>
          <w:tcPr/>
          <w:p>
            <w:pPr>
              <w:pStyle w:val="Compact"/>
              <w:jc w:val="left"/>
            </w:pPr>
            <w:r>
              <w:t xml:space="preserve">2 days</w:t>
            </w:r>
          </w:p>
        </w:tc>
        <w:tc>
          <w:tcPr/>
          <w:p>
            <w:pPr>
              <w:pStyle w:val="Compact"/>
              <w:jc w:val="left"/>
            </w:pPr>
            <w:r>
              <w:t xml:space="preserve">€ 3,200.00</w:t>
            </w:r>
          </w:p>
        </w:tc>
        <w:tc>
          <w:tcPr/>
          <w:p>
            <w:pPr>
              <w:pStyle w:val="Compact"/>
              <w:jc w:val="left"/>
            </w:pPr>
            <w:r>
              <w:t xml:space="preserve">€ 6,400.00</w:t>
            </w:r>
          </w:p>
        </w:tc>
        <w:tc>
          <w:tcPr/>
          <w:p>
            <w:pPr>
              <w:pStyle w:val="Compact"/>
              <w:jc w:val="left"/>
            </w:pPr>
            <w:r>
              <w:t xml:space="preserve">05 July 2025</w:t>
            </w:r>
          </w:p>
        </w:tc>
      </w:tr>
      <w:tr>
        <w:tc>
          <w:tcPr/>
          <w:p>
            <w:pPr>
              <w:pStyle w:val="Compact"/>
              <w:jc w:val="left"/>
            </w:pPr>
            <w:r>
              <w:t xml:space="preserve">3</w:t>
            </w:r>
          </w:p>
        </w:tc>
        <w:tc>
          <w:tcPr/>
          <w:p>
            <w:pPr>
              <w:pStyle w:val="Compact"/>
              <w:jc w:val="left"/>
            </w:pPr>
            <w:r>
              <w:t xml:space="preserve">On-site filming — Frankfurt Trade Fair (Messe Frankfurt) exhibition floor, including drone aerial footage with required German aviation permits</w:t>
            </w:r>
          </w:p>
        </w:tc>
        <w:tc>
          <w:tcPr/>
          <w:p>
            <w:pPr>
              <w:pStyle w:val="Compact"/>
              <w:jc w:val="left"/>
            </w:pPr>
            <w:r>
              <w:t xml:space="preserve">1 day</w:t>
            </w:r>
          </w:p>
        </w:tc>
        <w:tc>
          <w:tcPr/>
          <w:p>
            <w:pPr>
              <w:pStyle w:val="Compact"/>
              <w:jc w:val="left"/>
            </w:pPr>
            <w:r>
              <w:t xml:space="preserve">€ 4,500.00</w:t>
            </w:r>
          </w:p>
        </w:tc>
        <w:tc>
          <w:tcPr/>
          <w:p>
            <w:pPr>
              <w:pStyle w:val="Compact"/>
              <w:jc w:val="left"/>
            </w:pPr>
            <w:r>
              <w:t xml:space="preserve">€ 4,500.00</w:t>
            </w:r>
          </w:p>
        </w:tc>
        <w:tc>
          <w:tcPr/>
          <w:p>
            <w:pPr>
              <w:pStyle w:val="Compact"/>
              <w:jc w:val="left"/>
            </w:pPr>
            <w:r>
              <w:t xml:space="preserve">12 July 2025</w:t>
            </w:r>
          </w:p>
        </w:tc>
      </w:tr>
      <w:tr>
        <w:tc>
          <w:tcPr/>
          <w:p>
            <w:pPr>
              <w:pStyle w:val="Compact"/>
              <w:jc w:val="left"/>
            </w:pPr>
            <w:r>
              <w:t xml:space="preserve">4</w:t>
            </w:r>
          </w:p>
        </w:tc>
        <w:tc>
          <w:tcPr/>
          <w:p>
            <w:pPr>
              <w:pStyle w:val="Compact"/>
              <w:jc w:val="left"/>
            </w:pPr>
            <w:r>
              <w:t xml:space="preserve">On-site filming — Main River waterfront and historic Altstadt district, Germany Frankfurt (1 day, cinematic B-roll and establishing shots)</w:t>
            </w:r>
          </w:p>
        </w:tc>
        <w:tc>
          <w:tcPr/>
          <w:p>
            <w:pPr>
              <w:pStyle w:val="Compact"/>
              <w:jc w:val="left"/>
            </w:pPr>
            <w:r>
              <w:t xml:space="preserve">1 day</w:t>
            </w:r>
          </w:p>
        </w:tc>
        <w:tc>
          <w:tcPr/>
          <w:p>
            <w:pPr>
              <w:pStyle w:val="Compact"/>
              <w:jc w:val="left"/>
            </w:pPr>
            <w:r>
              <w:t xml:space="preserve">€ 2,800.00</w:t>
            </w:r>
          </w:p>
        </w:tc>
        <w:tc>
          <w:tcPr/>
          <w:p>
            <w:pPr>
              <w:pStyle w:val="Compact"/>
              <w:jc w:val="left"/>
            </w:pPr>
            <w:r>
              <w:t xml:space="preserve">€ 2,800.00</w:t>
            </w:r>
          </w:p>
        </w:tc>
        <w:tc>
          <w:tcPr/>
          <w:p>
            <w:pPr>
              <w:pStyle w:val="Compact"/>
              <w:jc w:val="left"/>
            </w:pPr>
            <w:r>
              <w:t xml:space="preserve">19 July 2025</w:t>
            </w:r>
          </w:p>
        </w:tc>
      </w:tr>
      <w:tr>
        <w:tc>
          <w:tcPr/>
          <w:p>
            <w:pPr>
              <w:pStyle w:val="Compact"/>
              <w:jc w:val="left"/>
            </w:pPr>
            <w:r>
              <w:t xml:space="preserve">5</w:t>
            </w:r>
          </w:p>
        </w:tc>
        <w:tc>
          <w:tcPr/>
          <w:p>
            <w:pPr>
              <w:pStyle w:val="Compact"/>
              <w:jc w:val="left"/>
            </w:pPr>
            <w:r>
              <w:t xml:space="preserve">Post-production: editing, colour grading, sound design, motion graphics, and subtitle overlay (German and English) for a 12-minute final cut</w:t>
            </w:r>
          </w:p>
        </w:tc>
        <w:tc>
          <w:tcPr/>
          <w:p>
            <w:pPr>
              <w:pStyle w:val="Compact"/>
              <w:jc w:val="left"/>
            </w:pPr>
            <w:r>
              <w:t xml:space="preserve">1 project</w:t>
            </w:r>
          </w:p>
        </w:tc>
        <w:tc>
          <w:tcPr/>
          <w:p>
            <w:pPr>
              <w:pStyle w:val="Compact"/>
              <w:jc w:val="left"/>
            </w:pPr>
            <w:r>
              <w:t xml:space="preserve">€ 5,600.00</w:t>
            </w:r>
          </w:p>
        </w:tc>
        <w:tc>
          <w:tcPr/>
          <w:p>
            <w:pPr>
              <w:pStyle w:val="Compact"/>
              <w:jc w:val="left"/>
            </w:pPr>
            <w:r>
              <w:t xml:space="preserve">€ 5,600.00</w:t>
            </w:r>
          </w:p>
        </w:tc>
        <w:tc>
          <w:tcPr/>
          <w:p>
            <w:pPr>
              <w:pStyle w:val="Compact"/>
              <w:jc w:val="left"/>
            </w:pPr>
            <w:r>
              <w:t xml:space="preserve">28 July 2025</w:t>
            </w:r>
          </w:p>
        </w:tc>
      </w:tr>
      <w:tr>
        <w:tc>
          <w:tcPr/>
          <w:p>
            <w:pPr>
              <w:pStyle w:val="Compact"/>
              <w:jc w:val="left"/>
            </w:pPr>
            <w:r>
              <w:t xml:space="preserve">6</w:t>
            </w:r>
          </w:p>
        </w:tc>
        <w:tc>
          <w:tcPr/>
          <w:p>
            <w:pPr>
              <w:pStyle w:val="Compact"/>
              <w:jc w:val="left"/>
            </w:pPr>
            <w:r>
              <w:t xml:space="preserve">Delivery of final master files (ProRes 422 HQ, H.264, H.265) plus three social media cutdowns (30s, 15s, 6s) in 4K and 1080p</w:t>
            </w:r>
          </w:p>
        </w:tc>
        <w:tc>
          <w:tcPr/>
          <w:p>
            <w:pPr>
              <w:pStyle w:val="Compact"/>
              <w:jc w:val="left"/>
            </w:pPr>
            <w:r>
              <w:t xml:space="preserve">1 package</w:t>
            </w:r>
          </w:p>
        </w:tc>
        <w:tc>
          <w:tcPr/>
          <w:p>
            <w:pPr>
              <w:pStyle w:val="Compact"/>
              <w:jc w:val="left"/>
            </w:pPr>
            <w:r>
              <w:t xml:space="preserve">€ 1,200.00</w:t>
            </w:r>
          </w:p>
        </w:tc>
        <w:tc>
          <w:tcPr/>
          <w:p>
            <w:pPr>
              <w:pStyle w:val="Compact"/>
              <w:jc w:val="left"/>
            </w:pPr>
            <w:r>
              <w:t xml:space="preserve">€ 1,200.00</w:t>
            </w:r>
          </w:p>
        </w:tc>
        <w:tc>
          <w:tcPr/>
          <w:p>
            <w:pPr>
              <w:pStyle w:val="Compact"/>
              <w:jc w:val="left"/>
            </w:pPr>
            <w:r>
              <w:t xml:space="preserve">31 July 2025</w:t>
            </w:r>
          </w:p>
        </w:tc>
      </w:tr>
      <w:tr>
        <w:tc>
          <w:tcPr/>
          <w:p>
            <w:pPr>
              <w:pStyle w:val="Compact"/>
              <w:jc w:val="left"/>
            </w:pPr>
            <w:r>
              <w:t xml:space="preserve">7</w:t>
            </w:r>
          </w:p>
        </w:tc>
        <w:tc>
          <w:tcPr/>
          <w:p>
            <w:pPr>
              <w:pStyle w:val="Compact"/>
              <w:jc w:val="left"/>
            </w:pPr>
            <w:r>
              <w:t xml:space="preserve">Equipment rental surcharge: cinema-grade lenses, stabilisation gimbals, professional lighting kit, and backup storage media</w:t>
            </w:r>
          </w:p>
        </w:tc>
        <w:tc>
          <w:tcPr/>
          <w:p>
            <w:pPr>
              <w:pStyle w:val="Compact"/>
              <w:jc w:val="left"/>
            </w:pPr>
            <w:r>
              <w:t xml:space="preserve">1 package</w:t>
            </w:r>
          </w:p>
        </w:tc>
        <w:tc>
          <w:tcPr/>
          <w:p>
            <w:pPr>
              <w:pStyle w:val="Compact"/>
              <w:jc w:val="left"/>
            </w:pPr>
            <w:r>
              <w:t xml:space="preserve">€ 1,800.00</w:t>
            </w:r>
          </w:p>
        </w:tc>
        <w:tc>
          <w:tcPr/>
          <w:p>
            <w:pPr>
              <w:pStyle w:val="Compact"/>
              <w:jc w:val="left"/>
            </w:pPr>
            <w:r>
              <w:t xml:space="preserve">€ 1,800.00</w:t>
            </w:r>
          </w:p>
        </w:tc>
        <w:tc>
          <w:tcPr/>
          <w:p>
            <w:pPr>
              <w:pStyle w:val="Compact"/>
              <w:jc w:val="left"/>
            </w:pPr>
            <w:r>
              <w:t xml:space="preserve">N/A</w:t>
            </w:r>
          </w:p>
        </w:tc>
      </w:tr>
      <w:tr>
        <w:tc>
          <w:tcPr/>
          <w:p>
            <w:pPr>
              <w:pStyle w:val="Compact"/>
              <w:jc w:val="left"/>
            </w:pPr>
            <w:r>
              <w:t xml:space="preserve">8</w:t>
            </w:r>
          </w:p>
        </w:tc>
        <w:tc>
          <w:tcPr/>
          <w:p>
            <w:pPr>
              <w:pStyle w:val="Compact"/>
              <w:jc w:val="left"/>
            </w:pPr>
            <w:r>
              <w:t xml:space="preserve">Travel, accommodation, and local transport within Germany Frankfurt for the Videographer and a crew of two (5 working days)</w:t>
            </w:r>
          </w:p>
        </w:tc>
        <w:tc>
          <w:tcPr/>
          <w:p>
            <w:pPr>
              <w:pStyle w:val="Compact"/>
              <w:jc w:val="left"/>
            </w:pPr>
            <w:r>
              <w:t xml:space="preserve">5 days</w:t>
            </w:r>
          </w:p>
        </w:tc>
        <w:tc>
          <w:tcPr/>
          <w:p>
            <w:pPr>
              <w:pStyle w:val="Compact"/>
              <w:jc w:val="left"/>
            </w:pPr>
            <w:r>
              <w:t xml:space="preserve">€ 350.00</w:t>
            </w:r>
          </w:p>
        </w:tc>
        <w:tc>
          <w:tcPr/>
          <w:p>
            <w:pPr>
              <w:pStyle w:val="Compact"/>
              <w:jc w:val="left"/>
            </w:pPr>
            <w:r>
              <w:t xml:space="preserve">€ 1,750.00</w:t>
            </w:r>
          </w:p>
        </w:tc>
        <w:tc>
          <w:tcPr/>
          <w:p>
            <w:pPr>
              <w:pStyle w:val="Compact"/>
              <w:jc w:val="left"/>
            </w:pPr>
            <w:r>
              <w:t xml:space="preserve">N/A</w:t>
            </w:r>
          </w:p>
        </w:tc>
      </w:tr>
      <w:tr>
        <w:tc>
          <w:tcPr>
            <w:gridSpan w:val="4"/>
          </w:tcPr>
          <w:p>
            <w:pPr>
              <w:pStyle w:val="Compact"/>
              <w:jc w:val="right"/>
            </w:pPr>
            <w:r>
              <w:t xml:space="preserve">Subtotal (excl. VAT):</w:t>
            </w:r>
          </w:p>
        </w:tc>
        <w:tc>
          <w:tcPr/>
          <w:p>
            <w:pPr>
              <w:pStyle w:val="Compact"/>
              <w:jc w:val="left"/>
            </w:pPr>
            <w:r>
              <w:t xml:space="preserve">€ 26,450.00</w:t>
            </w:r>
          </w:p>
        </w:tc>
        <w:tc>
          <w:tcPr/>
          <w:p>
            <w:pPr>
              <w:pStyle w:val="Compact"/>
            </w:pPr>
          </w:p>
        </w:tc>
      </w:tr>
      <w:tr>
        <w:tc>
          <w:tcPr>
            <w:gridSpan w:val="4"/>
          </w:tcPr>
          <w:p>
            <w:pPr>
              <w:pStyle w:val="Compact"/>
              <w:jc w:val="right"/>
            </w:pPr>
            <w:r>
              <w:t xml:space="preserve">VAT (19% — German standard rate):</w:t>
            </w:r>
          </w:p>
        </w:tc>
        <w:tc>
          <w:tcPr/>
          <w:p>
            <w:pPr>
              <w:pStyle w:val="Compact"/>
              <w:jc w:val="left"/>
            </w:pPr>
            <w:r>
              <w:t xml:space="preserve">€ 5,025.50</w:t>
            </w:r>
          </w:p>
        </w:tc>
        <w:tc>
          <w:tcPr/>
          <w:p>
            <w:pPr>
              <w:pStyle w:val="Compact"/>
            </w:pPr>
          </w:p>
        </w:tc>
      </w:tr>
      <w:tr>
        <w:tc>
          <w:tcPr>
            <w:gridSpan w:val="4"/>
          </w:tcPr>
          <w:p>
            <w:pPr>
              <w:pStyle w:val="Compact"/>
              <w:jc w:val="right"/>
            </w:pPr>
            <w:r>
              <w:t xml:space="preserve">Grand Total (incl. VAT):</w:t>
            </w:r>
          </w:p>
        </w:tc>
        <w:tc>
          <w:tcPr/>
          <w:p>
            <w:pPr>
              <w:pStyle w:val="Compact"/>
              <w:jc w:val="left"/>
            </w:pPr>
            <w:r>
              <w:t xml:space="preserve">€ 31,475.50</w:t>
            </w:r>
          </w:p>
        </w:tc>
        <w:tc>
          <w:tcPr/>
          <w:p>
            <w:pPr>
              <w:pStyle w:val="Compact"/>
            </w:pP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becomes binding upon written or electronic acceptance by the Videographer (Stadthalle Visual Productions UG) within five (5) business days of the issue date. Failure to respond within this period shall be interpreted as acceptance of all terms herein.</w:t>
      </w:r>
    </w:p>
    <w:p>
      <w:pPr>
        <w:numPr>
          <w:ilvl w:val="0"/>
          <w:numId w:val="1001"/>
        </w:numPr>
        <w:pStyle w:val="Compact"/>
      </w:pPr>
      <w:r>
        <w:rPr>
          <w:bCs/>
          <w:b/>
        </w:rPr>
        <w:t xml:space="preserve">Payment:</w:t>
      </w:r>
      <w:r>
        <w:t xml:space="preserve"> </w:t>
      </w:r>
      <w:r>
        <w:t xml:space="preserve">Payment shall be made via SEPA bank transfer to the account specified by the Videographer within thirty (30) calendar days of receipt of a valid invoice. The buyer shall remit payment in Euros (EUR) to the vendor's designated bank account in Germany. Late payments shall accrue interest at the statutory rate under German commercial law (BGB § 288).</w:t>
      </w:r>
    </w:p>
    <w:p>
      <w:pPr>
        <w:numPr>
          <w:ilvl w:val="0"/>
          <w:numId w:val="1001"/>
        </w:numPr>
        <w:pStyle w:val="Compact"/>
      </w:pPr>
      <w:r>
        <w:rPr>
          <w:bCs/>
          <w:b/>
        </w:rPr>
        <w:t xml:space="preserve">Intellectual Property:</w:t>
      </w:r>
      <w:r>
        <w:t xml:space="preserve"> </w:t>
      </w:r>
      <w:r>
        <w:t xml:space="preserve">Upon full and final payment, all rights, title, and interest in the finished video content, including but not limited to raw footage, edited sequences, soundtracks, and motion graphics, shall transfer exclusively to Frankfurt Media Solutions GmbH. The Videographer retains the right to display the work in a professional portfolio for a period not exceeding twelve (12) months, subject to prior written approval from the buyer.</w:t>
      </w:r>
    </w:p>
    <w:p>
      <w:pPr>
        <w:numPr>
          <w:ilvl w:val="0"/>
          <w:numId w:val="1001"/>
        </w:numPr>
        <w:pStyle w:val="Compact"/>
      </w:pPr>
      <w:r>
        <w:rPr>
          <w:bCs/>
          <w:b/>
        </w:rPr>
        <w:t xml:space="preserve">Permits and Compliance:</w:t>
      </w:r>
      <w:r>
        <w:t xml:space="preserve"> </w:t>
      </w:r>
      <w:r>
        <w:t xml:space="preserve">The Videographer shall be solely responsible for obtaining all necessary filming permits, location clearances, drone operation authorisations (Luftfahrt-Bundesamt), and any other regulatory approvals required to conduct filming operations within Germany Frankfurt. All activities must comply with the German Federal Data Protection Act (BDSG) and the EU General Data Protection Regulation (GDPR) with respect to any identifiable persons appearing in the footage.</w:t>
      </w:r>
    </w:p>
    <w:p>
      <w:pPr>
        <w:numPr>
          <w:ilvl w:val="0"/>
          <w:numId w:val="1001"/>
        </w:numPr>
        <w:pStyle w:val="Compact"/>
      </w:pPr>
      <w:r>
        <w:rPr>
          <w:bCs/>
          <w:b/>
        </w:rPr>
        <w:t xml:space="preserve">Revisions:</w:t>
      </w:r>
      <w:r>
        <w:t xml:space="preserve"> </w:t>
      </w:r>
      <w:r>
        <w:t xml:space="preserve">The buyer is entitled to two (2) rounds of revisions on the edited final cut at no additional cost. Any further revision requests beyond the two permitted rounds shall be billed at the Videographer's standard hourly rate of € 120.00 per hour.</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severe weather conditions affecting outdoor filming in Germany Frankfurt, government-mandated closures, or natural disasters.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hereunder shall be subject to the exclusive jurisdiction of the competent courts in Frankfurt am Main, Germany.</w:t>
      </w:r>
    </w:p>
    <w:p>
      <w:pPr>
        <w:numPr>
          <w:ilvl w:val="0"/>
          <w:numId w:val="1001"/>
        </w:numPr>
        <w:pStyle w:val="Compact"/>
      </w:pPr>
      <w:r>
        <w:rPr>
          <w:bCs/>
          <w:b/>
        </w:rPr>
        <w:t xml:space="preserve">Confidentiality:</w:t>
      </w:r>
      <w:r>
        <w:t xml:space="preserve"> </w:t>
      </w:r>
      <w:r>
        <w:t xml:space="preserve">The Videographer agrees to maintain strict confidentiality regarding all proprietary information, trade secrets, and internal processes of Frankfurt Media Solutions GmbH encountered during the course of filming and production in Germany Frankfurt. This obligation shall survive the termination of this Purchase Order for a period of three (3) years.</w:t>
      </w:r>
    </w:p>
    <w:p>
      <w:pPr>
        <w:pStyle w:val="FirstParagraph"/>
      </w:pPr>
      <w:r>
        <w:rPr>
          <w:bCs/>
          <w:b/>
        </w:rPr>
        <w:t xml:space="preserve">Note:</w:t>
      </w:r>
      <w:r>
        <w:t xml:space="preserve"> </w:t>
      </w:r>
      <w:r>
        <w:t xml:space="preserve">The Videographer is required to carry valid professional liability insurance with a minimum coverage of € 1,000,000 per occurrence, valid throughout the duration of the project in Germany Frankfurt. A certificate of insurance must be provided to the buyer no later than 20 June 2025, prior to the commencement of any on-site filming activities.</w:t>
      </w:r>
    </w:p>
    <w:bookmarkEnd w:id="26"/>
    <w:bookmarkStart w:id="27" w:name="authorisation-signatures"/>
    <w:p>
      <w:pPr>
        <w:pStyle w:val="Heading2"/>
      </w:pPr>
      <w:r>
        <w:t xml:space="preserve">Authorisation &amp; Signatures</w:t>
      </w:r>
    </w:p>
    <w:p>
      <w:pPr>
        <w:pStyle w:val="FirstParagraph"/>
      </w:pPr>
      <w:r>
        <w:t xml:space="preserve">By signing below, both parties acknowledge and agree to all terms, conditions, and specifications outlined in this Purchase Order for the engagement of Videographer services in Germany Frankfurt.</w:t>
      </w:r>
    </w:p>
    <w:p>
      <w:pPr>
        <w:pStyle w:val="BodyText"/>
      </w:pPr>
      <w:r>
        <w:rPr>
          <w:bCs/>
          <w:b/>
        </w:rPr>
        <w:t xml:space="preserve">For and on behalf of:</w:t>
      </w:r>
      <w:r>
        <w:br/>
      </w:r>
      <w:r>
        <w:t xml:space="preserve">Frankfurt Media Solutions GmbH</w:t>
      </w:r>
    </w:p>
    <w:p>
      <w:pPr>
        <w:pStyle w:val="BodyText"/>
      </w:pPr>
      <w:r>
        <w:t xml:space="preserve">Name: Dr. Katharina Weber</w:t>
      </w:r>
    </w:p>
    <w:p>
      <w:pPr>
        <w:pStyle w:val="BodyText"/>
      </w:pPr>
      <w:r>
        <w:t xml:space="preserve">Title: Head of Procurement</w:t>
      </w:r>
    </w:p>
    <w:p>
      <w:pPr>
        <w:pStyle w:val="BodyText"/>
      </w:pPr>
      <w:r>
        <w:t xml:space="preserve">Date: _______________</w:t>
      </w:r>
    </w:p>
    <w:p>
      <w:pPr>
        <w:pStyle w:val="BodyText"/>
      </w:pPr>
      <w:r>
        <w:rPr>
          <w:bCs/>
          <w:b/>
        </w:rPr>
        <w:t xml:space="preserve">For and on behalf of:</w:t>
      </w:r>
      <w:r>
        <w:br/>
      </w:r>
      <w:r>
        <w:t xml:space="preserve">Stadthalle Visual Productions UG (Videographer)</w:t>
      </w:r>
    </w:p>
    <w:p>
      <w:pPr>
        <w:pStyle w:val="BodyText"/>
      </w:pPr>
      <w:r>
        <w:t xml:space="preserve">Name: Markus Steinbach</w:t>
      </w:r>
    </w:p>
    <w:p>
      <w:pPr>
        <w:pStyle w:val="BodyText"/>
      </w:pPr>
      <w:r>
        <w:t xml:space="preserve">Title: Managing Director / Lead Videographer</w:t>
      </w:r>
    </w:p>
    <w:p>
      <w:pPr>
        <w:pStyle w:val="BodyText"/>
      </w:pPr>
      <w:r>
        <w:t xml:space="preserve">Date: _______________</w:t>
      </w:r>
    </w:p>
    <w:p>
      <w:pPr>
        <w:pStyle w:val="BodyText"/>
      </w:pPr>
      <w:r>
        <w:t xml:space="preserve">Purchase Order PO-2025-FRA-00472 — Frankfurt Media Solutions GmbH — Mainzer Landstrasse 142, 60329 Frankfurt am Main, Germany</w:t>
      </w:r>
    </w:p>
    <w:p>
      <w:pPr>
        <w:pStyle w:val="BodyText"/>
      </w:pPr>
      <w:r>
        <w:t xml:space="preserve">This document is valid for 30 days from the date of issue. Please reference the Purchase Order number on all correspondence and invoices.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Germany Frankfurt</dc:title>
  <dc:creator/>
  <dc:language>en</dc:language>
  <cp:keywords/>
  <dcterms:created xsi:type="dcterms:W3CDTF">2026-10-10T03:09:57Z</dcterms:created>
  <dcterms:modified xsi:type="dcterms:W3CDTF">2026-10-10T03:09:57Z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