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Videographer Services — India Mumbai</w:t>
      </w:r>
    </w:p>
    <w:p>
      <w:pPr>
        <w:pStyle w:val="BodyText"/>
      </w:pPr>
      <w:r>
        <w:t xml:space="preserve">This Purchase Order is issued in accordance with the commercial agreements between the parties listed below.</w:t>
      </w:r>
    </w:p>
    <w:bookmarkEnd w:id="20"/>
    <w:p>
      <w:pPr>
        <w:pStyle w:val="BodyText"/>
      </w:pPr>
      <w:r>
        <w:rPr>
          <w:bCs/>
          <w:b/>
        </w:rPr>
        <w:t xml:space="preserve">Purchase Order No.:</w:t>
      </w:r>
      <w:r>
        <w:t xml:space="preserve"> </w:t>
      </w:r>
      <w:r>
        <w:t xml:space="preserve">PO/MUM/2025/04782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Apex Media Solutions Pvt. Ltd.</w:t>
            </w:r>
          </w:p>
        </w:tc>
        <w:tc>
          <w:tcPr/>
          <w:p>
            <w:pPr>
              <w:pStyle w:val="Compact"/>
              <w:jc w:val="left"/>
            </w:pPr>
            <w:r>
              <w:rPr>
                <w:bCs/>
                <w:b/>
              </w:rPr>
              <w:t xml:space="preserve">Address:</w:t>
            </w:r>
            <w:r>
              <w:t xml:space="preserve"> </w:t>
            </w:r>
            <w:r>
              <w:t xml:space="preserve">4th Floor, Trade Centre, Nariman Point, India Mumbai, Maharashtra 400021</w:t>
            </w:r>
          </w:p>
        </w:tc>
      </w:tr>
      <w:tr>
        <w:tc>
          <w:tcPr/>
          <w:p>
            <w:pPr>
              <w:pStyle w:val="Compact"/>
              <w:jc w:val="left"/>
            </w:pPr>
            <w:r>
              <w:rPr>
                <w:bCs/>
                <w:b/>
              </w:rPr>
              <w:t xml:space="preserve">Contact Person:</w:t>
            </w:r>
            <w:r>
              <w:t xml:space="preserve"> </w:t>
            </w:r>
            <w:r>
              <w:t xml:space="preserve">Mr. Rajesh Kulkarni, Head of Production</w:t>
            </w:r>
          </w:p>
        </w:tc>
        <w:tc>
          <w:tcPr/>
          <w:p>
            <w:pPr>
              <w:pStyle w:val="Compact"/>
              <w:jc w:val="left"/>
            </w:pPr>
            <w:r>
              <w:rPr>
                <w:bCs/>
                <w:b/>
              </w:rPr>
              <w:t xml:space="preserve">Email / Phone:</w:t>
            </w:r>
            <w:r>
              <w:t xml:space="preserve"> </w:t>
            </w:r>
            <w:r>
              <w:t xml:space="preserve">r.kulkarni@apexmedia.in / +91-22-4055-7821</w:t>
            </w:r>
          </w:p>
        </w:tc>
      </w:tr>
      <w:tr>
        <w:tc>
          <w:tcPr/>
          <w:p>
            <w:pPr>
              <w:pStyle w:val="Compact"/>
              <w:jc w:val="left"/>
            </w:pPr>
            <w:r>
              <w:rPr>
                <w:bCs/>
                <w:b/>
              </w:rPr>
              <w:t xml:space="preserve">GSTIN:</w:t>
            </w:r>
            <w:r>
              <w:t xml:space="preserve"> </w:t>
            </w:r>
            <w:r>
              <w:t xml:space="preserve">27AABCA1234F1Z5</w:t>
            </w:r>
          </w:p>
        </w:tc>
        <w:tc>
          <w:tcPr/>
          <w:p>
            <w:pPr>
              <w:pStyle w:val="Compact"/>
              <w:jc w:val="left"/>
            </w:pPr>
            <w:r>
              <w:rPr>
                <w:bCs/>
                <w:b/>
              </w:rPr>
              <w:t xml:space="preserve">Bank Details:</w:t>
            </w:r>
            <w:r>
              <w:t xml:space="preserve"> </w:t>
            </w:r>
            <w:r>
              <w:t xml:space="preserve">HDFC Bank, Nariman Point Branch, A/C: 50200112345678</w:t>
            </w:r>
          </w:p>
        </w:tc>
      </w:tr>
    </w:tbl>
    <w:p>
      <w:pPr>
        <w:pStyle w:val="BodyText"/>
      </w:pPr>
      <w:r>
        <w:t xml:space="preserve">Vendor / Videographer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Videographer Name:</w:t>
            </w:r>
            <w:r>
              <w:t xml:space="preserve"> </w:t>
            </w:r>
            <w:r>
              <w:t xml:space="preserve">Cinelens Studios (Proprietorship)</w:t>
            </w:r>
          </w:p>
        </w:tc>
        <w:tc>
          <w:tcPr/>
          <w:p>
            <w:pPr>
              <w:pStyle w:val="Compact"/>
              <w:jc w:val="left"/>
            </w:pPr>
            <w:r>
              <w:rPr>
                <w:bCs/>
                <w:b/>
              </w:rPr>
              <w:t xml:space="preserve">Address:</w:t>
            </w:r>
            <w:r>
              <w:t xml:space="preserve"> </w:t>
            </w:r>
            <w:r>
              <w:t xml:space="preserve">12, Linking Road, Bandra West, India Mumbai, Maharashtra 400050</w:t>
            </w:r>
          </w:p>
        </w:tc>
      </w:tr>
      <w:tr>
        <w:tc>
          <w:tcPr/>
          <w:p>
            <w:pPr>
              <w:pStyle w:val="Compact"/>
              <w:jc w:val="left"/>
            </w:pPr>
            <w:r>
              <w:rPr>
                <w:bCs/>
                <w:b/>
              </w:rPr>
              <w:t xml:space="preserve">Contact Person:</w:t>
            </w:r>
            <w:r>
              <w:t xml:space="preserve"> </w:t>
            </w:r>
            <w:r>
              <w:t xml:space="preserve">Ms. Priya Deshmukh, Lead Videographer &amp; Director</w:t>
            </w:r>
          </w:p>
        </w:tc>
        <w:tc>
          <w:tcPr/>
          <w:p>
            <w:pPr>
              <w:pStyle w:val="Compact"/>
              <w:jc w:val="left"/>
            </w:pPr>
            <w:r>
              <w:rPr>
                <w:bCs/>
                <w:b/>
              </w:rPr>
              <w:t xml:space="preserve">Email / Phone:</w:t>
            </w:r>
            <w:r>
              <w:t xml:space="preserve"> </w:t>
            </w:r>
            <w:r>
              <w:t xml:space="preserve">priya@cinelensstudios.in / +91-98200-45678</w:t>
            </w:r>
          </w:p>
        </w:tc>
      </w:tr>
      <w:tr>
        <w:tc>
          <w:tcPr/>
          <w:p>
            <w:pPr>
              <w:pStyle w:val="Compact"/>
              <w:jc w:val="left"/>
            </w:pPr>
            <w:r>
              <w:rPr>
                <w:bCs/>
                <w:b/>
              </w:rPr>
              <w:t xml:space="preserve">GSTIN:</w:t>
            </w:r>
            <w:r>
              <w:t xml:space="preserve"> </w:t>
            </w:r>
            <w:r>
              <w:t xml:space="preserve">27ABPCD5678E1Z2</w:t>
            </w:r>
          </w:p>
        </w:tc>
        <w:tc>
          <w:tcPr/>
          <w:p>
            <w:pPr>
              <w:pStyle w:val="Compact"/>
              <w:jc w:val="left"/>
            </w:pPr>
            <w:r>
              <w:rPr>
                <w:bCs/>
                <w:b/>
              </w:rPr>
              <w:t xml:space="preserve">Bank Details:</w:t>
            </w:r>
            <w:r>
              <w:t xml:space="preserve"> </w:t>
            </w:r>
            <w:r>
              <w:t xml:space="preserve">ICICI Bank, Bandra Branch, A/C: 00040500123456</w:t>
            </w:r>
          </w:p>
        </w:tc>
      </w:tr>
    </w:tbl>
    <w:p>
      <w:pPr>
        <w:pStyle w:val="BodyText"/>
      </w:pPr>
      <w:r>
        <w:t xml:space="preserve">Scope of Work &amp; Line Items</w:t>
      </w:r>
    </w:p>
    <w:p>
      <w:pPr>
        <w:pStyle w:val="BodyText"/>
      </w:pPr>
      <w:r>
        <w:t xml:space="preserve">This Purchase Order is issued to engage the above-named</w:t>
      </w:r>
      <w:r>
        <w:t xml:space="preserve"> </w:t>
      </w:r>
      <w:r>
        <w:t xml:space="preserve">Videographer</w:t>
      </w:r>
      <w:r>
        <w:t xml:space="preserve"> </w:t>
      </w:r>
      <w:r>
        <w:t xml:space="preserve">for the production of a comprehensive corporate brand film and a series of promotional video assets. All filming, post-production, and delivery activities shall be executed within the jurisdiction of</w:t>
      </w:r>
      <w:r>
        <w:t xml:space="preserve"> </w:t>
      </w:r>
      <w:r>
        <w:t xml:space="preserve">India Mumbai</w:t>
      </w:r>
      <w:r>
        <w:t xml:space="preserve">, specifically at the locations and studios designated by the Buyer. The</w:t>
      </w:r>
      <w:r>
        <w:t xml:space="preserve"> </w:t>
      </w:r>
      <w:r>
        <w:t xml:space="preserve">Videographer</w:t>
      </w:r>
      <w:r>
        <w:t xml:space="preserve"> </w:t>
      </w:r>
      <w:r>
        <w:t xml:space="preserve">shall bring all necessary equipment, crew, and technical expertise to fulfil the deliverables outlined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Pre-production planning, script finalisation, storyboard creation, and location scouting within India Mumbai (Bandra, Andheri, and Lower Parel districts)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16 Jun – 20 Jun 2025</w:t>
            </w:r>
          </w:p>
        </w:tc>
      </w:tr>
      <w:tr>
        <w:tc>
          <w:tcPr/>
          <w:p>
            <w:pPr>
              <w:pStyle w:val="Compact"/>
              <w:jc w:val="left"/>
            </w:pPr>
            <w:r>
              <w:t xml:space="preserve">2</w:t>
            </w:r>
          </w:p>
        </w:tc>
        <w:tc>
          <w:tcPr/>
          <w:p>
            <w:pPr>
              <w:pStyle w:val="Compact"/>
              <w:jc w:val="left"/>
            </w:pPr>
            <w:r>
              <w:t xml:space="preserve">Principal photography — 3-day shoot for a 5-minute corporate brand film using 4K cinema cameras, professional lighting rigs, and audio capture equipment. Videographer to lead a crew of no fewer than 6 technicians.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23 Jun – 25 Jun 2025</w:t>
            </w:r>
          </w:p>
        </w:tc>
      </w:tr>
      <w:tr>
        <w:tc>
          <w:tcPr/>
          <w:p>
            <w:pPr>
              <w:pStyle w:val="Compact"/>
              <w:jc w:val="left"/>
            </w:pPr>
            <w:r>
              <w:t xml:space="preserve">3</w:t>
            </w:r>
          </w:p>
        </w:tc>
        <w:tc>
          <w:tcPr/>
          <w:p>
            <w:pPr>
              <w:pStyle w:val="Compact"/>
              <w:jc w:val="left"/>
            </w:pPr>
            <w:r>
              <w:t xml:space="preserve">Post-production: colour grading, sound mixing, motion graphics, title sequences, and final edit of the 5-minute brand film. Minimum two rounds of revisions included.</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26 Jun – 10 Jul 2025</w:t>
            </w:r>
          </w:p>
        </w:tc>
      </w:tr>
      <w:tr>
        <w:tc>
          <w:tcPr/>
          <w:p>
            <w:pPr>
              <w:pStyle w:val="Compact"/>
              <w:jc w:val="left"/>
            </w:pPr>
            <w:r>
              <w:t xml:space="preserve">4</w:t>
            </w:r>
          </w:p>
        </w:tc>
        <w:tc>
          <w:tcPr/>
          <w:p>
            <w:pPr>
              <w:pStyle w:val="Compact"/>
              <w:jc w:val="left"/>
            </w:pPr>
            <w:r>
              <w:t xml:space="preserve">Production of four (4) short-form promotional video assets (30 seconds each) for digital and social media platforms, including editing, subtitles, and platform-specific formatting (9:16, 1:1, 16:9).</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11 Jul – 18 Jul 2025</w:t>
            </w:r>
          </w:p>
        </w:tc>
      </w:tr>
      <w:tr>
        <w:tc>
          <w:tcPr/>
          <w:p>
            <w:pPr>
              <w:pStyle w:val="Compact"/>
              <w:jc w:val="left"/>
            </w:pPr>
            <w:r>
              <w:t xml:space="preserve">5</w:t>
            </w:r>
          </w:p>
        </w:tc>
        <w:tc>
          <w:tcPr/>
          <w:p>
            <w:pPr>
              <w:pStyle w:val="Compact"/>
              <w:jc w:val="left"/>
            </w:pPr>
            <w:r>
              <w:t xml:space="preserve">Delivery of all raw footage, project files, and final masters in ProRes 422 HQ and H.264 formats on encrypted external drives. Transfer of full commercial usage rights for a period of five (5) years.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19 Jul 2025</w:t>
            </w:r>
          </w:p>
        </w:tc>
      </w:tr>
      <w:tr>
        <w:tc>
          <w:tcPr>
            <w:gridSpan w:val="4"/>
          </w:tcPr>
          <w:p>
            <w:pPr>
              <w:pStyle w:val="Compact"/>
              <w:jc w:val="right"/>
            </w:pPr>
            <w:r>
              <w:t xml:space="preserve">Subtotal (INR)</w:t>
            </w:r>
          </w:p>
        </w:tc>
        <w:tc>
          <w:tcPr/>
          <w:p>
            <w:pPr>
              <w:pStyle w:val="Compact"/>
              <w:jc w:val="left"/>
            </w:pPr>
            <w:r>
              <w:t xml:space="preserve">9,25,000</w:t>
            </w:r>
          </w:p>
        </w:tc>
        <w:tc>
          <w:tcPr/>
          <w:p>
            <w:pPr>
              <w:pStyle w:val="Compact"/>
            </w:pPr>
          </w:p>
        </w:tc>
      </w:tr>
      <w:tr>
        <w:tc>
          <w:tcPr>
            <w:gridSpan w:val="4"/>
          </w:tcPr>
          <w:p>
            <w:pPr>
              <w:pStyle w:val="Compact"/>
              <w:jc w:val="right"/>
            </w:pPr>
            <w:r>
              <w:t xml:space="preserve">GST @ 18%</w:t>
            </w:r>
          </w:p>
        </w:tc>
        <w:tc>
          <w:tcPr/>
          <w:p>
            <w:pPr>
              <w:pStyle w:val="Compact"/>
              <w:jc w:val="left"/>
            </w:pPr>
            <w:r>
              <w:t xml:space="preserve">1,66,500</w:t>
            </w:r>
          </w:p>
        </w:tc>
        <w:tc>
          <w:tcPr/>
          <w:p>
            <w:pPr>
              <w:pStyle w:val="Compact"/>
            </w:pPr>
          </w:p>
        </w:tc>
      </w:tr>
      <w:tr>
        <w:tc>
          <w:tcPr>
            <w:gridSpan w:val="4"/>
          </w:tcPr>
          <w:p>
            <w:pPr>
              <w:pStyle w:val="Compact"/>
              <w:jc w:val="right"/>
            </w:pPr>
            <w:r>
              <w:t xml:space="preserve">Grand Total (INR)</w:t>
            </w:r>
          </w:p>
        </w:tc>
        <w:tc>
          <w:tcPr/>
          <w:p>
            <w:pPr>
              <w:pStyle w:val="Compact"/>
              <w:jc w:val="left"/>
            </w:pPr>
            <w:r>
              <w:t xml:space="preserve">10,91,500</w:t>
            </w:r>
          </w:p>
        </w:tc>
        <w:tc>
          <w:tcPr/>
          <w:p>
            <w:pPr>
              <w:pStyle w:val="Compact"/>
            </w:pPr>
          </w:p>
        </w:tc>
      </w:tr>
    </w:tbl>
    <w:p>
      <w:pPr>
        <w:pStyle w:val="BodyText"/>
      </w:pPr>
      <w:r>
        <w:t xml:space="preserve">Terms and Conditions</w:t>
      </w:r>
    </w:p>
    <w:p>
      <w:pPr>
        <w:numPr>
          <w:ilvl w:val="0"/>
          <w:numId w:val="1001"/>
        </w:numPr>
        <w:pStyle w:val="Compact"/>
      </w:pPr>
      <w:r>
        <w:rPr>
          <w:bCs/>
          <w:b/>
        </w:rPr>
        <w:t xml:space="preserve">Acceptance of Purchase Order:</w:t>
      </w:r>
      <w:r>
        <w:t xml:space="preserve"> </w:t>
      </w:r>
      <w:r>
        <w:t xml:space="preserve">The Videographer shall confirm acceptance of this Purchase Order in writing within three (3) business days of the date of issue. Failure to confirm within this period shall render this Purchase Order null and void.</w:t>
      </w:r>
    </w:p>
    <w:p>
      <w:pPr>
        <w:numPr>
          <w:ilvl w:val="0"/>
          <w:numId w:val="1001"/>
        </w:numPr>
        <w:pStyle w:val="Compact"/>
      </w:pPr>
      <w:r>
        <w:rPr>
          <w:bCs/>
          <w:b/>
        </w:rPr>
        <w:t xml:space="preserve">Payment Terms:</w:t>
      </w:r>
      <w:r>
        <w:t xml:space="preserve"> </w:t>
      </w:r>
      <w:r>
        <w:t xml:space="preserve">Payment shall be made in three instalments: 30% advance upon signing, 40% upon delivery of the rough cut of the brand film, and 30% upon final acceptance of all deliverables. All payments shall be processed via NEFT/RTGS to the bank account specified above. Invoices must reference this Purchase Order number (PO/MUM/2025/04782).</w:t>
      </w:r>
    </w:p>
    <w:p>
      <w:pPr>
        <w:numPr>
          <w:ilvl w:val="0"/>
          <w:numId w:val="1001"/>
        </w:numPr>
        <w:pStyle w:val="Compact"/>
      </w:pPr>
      <w:r>
        <w:rPr>
          <w:bCs/>
          <w:b/>
        </w:rPr>
        <w:t xml:space="preserve">Location and Jurisdiction:</w:t>
      </w:r>
      <w:r>
        <w:t xml:space="preserve"> </w:t>
      </w:r>
      <w:r>
        <w:t xml:space="preserve">All services under this Purchase Order shall be performed in and around India Mumbai. The Videographer is responsible for obtaining any local permits, location clearances, or municipal approvals required for filming in public or private spaces within India Mumbai.</w:t>
      </w:r>
    </w:p>
    <w:p>
      <w:pPr>
        <w:numPr>
          <w:ilvl w:val="0"/>
          <w:numId w:val="1001"/>
        </w:numPr>
        <w:pStyle w:val="Compact"/>
      </w:pPr>
      <w:r>
        <w:rPr>
          <w:bCs/>
          <w:b/>
        </w:rPr>
        <w:t xml:space="preserve">Intellectual Property:</w:t>
      </w:r>
      <w:r>
        <w:t xml:space="preserve"> </w:t>
      </w:r>
      <w:r>
        <w:t xml:space="preserve">Upon full and final payment, all rights, title, and interest in the finished video content, raw footage, and associated project files shall vest exclusively in the Buyer. The Videographer retains the right to display the work in their professional portfolio, subject to the Buyer's prior written approval.</w:t>
      </w:r>
    </w:p>
    <w:p>
      <w:pPr>
        <w:numPr>
          <w:ilvl w:val="0"/>
          <w:numId w:val="1001"/>
        </w:numPr>
        <w:pStyle w:val="Compact"/>
      </w:pPr>
      <w:r>
        <w:rPr>
          <w:bCs/>
          <w:b/>
        </w:rPr>
        <w:t xml:space="preserve">Confidentiality:</w:t>
      </w:r>
      <w:r>
        <w:t xml:space="preserve"> </w:t>
      </w:r>
      <w:r>
        <w:t xml:space="preserve">The Videographer and all crew members shall sign a Non-Disclosure Agreement (NDA) prior to commencing work. No information regarding the Buyer's brand, product, or business strategy shall be disclosed to any third party without express written consent.</w:t>
      </w:r>
    </w:p>
    <w:p>
      <w:pPr>
        <w:numPr>
          <w:ilvl w:val="0"/>
          <w:numId w:val="1001"/>
        </w:numPr>
        <w:pStyle w:val="Compact"/>
      </w:pPr>
      <w:r>
        <w:rPr>
          <w:bCs/>
          <w:b/>
        </w:rPr>
        <w:t xml:space="preserve">Revisions:</w:t>
      </w:r>
      <w:r>
        <w:t xml:space="preserve"> </w:t>
      </w:r>
      <w:r>
        <w:t xml:space="preserve">Two (2) rounds of revisions are included in the post-production fee. Additional revision cycles shall be billed at INR 15,000 per round, subject to a separate written amendment to this Purchase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lockdowns in India Mumbai, or equipment failure due to manufacturing defects. Affected timelines shall be extended proportionally.</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Mumbai, India, in accordance with the Arbitration and Conciliation Act, 1996. The seat of arbitration shall be India Mumbai, and the proceedings shall be conducted in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with specific reference to the Indian Contract Act, 1872, and the applicable Goods and Services Tax (GST) regulations.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after principal photography has commenced, the Videographer shall be compensated for all work completed up to the date of termination, plus a 10% cancellation fee.</w:t>
      </w:r>
    </w:p>
    <w:p>
      <w:pPr>
        <w:pStyle w:val="FirstParagraph"/>
      </w:pPr>
      <w:r>
        <w:t xml:space="preserve">Acceptance and Signatures</w:t>
      </w:r>
    </w:p>
    <w:p>
      <w:pPr>
        <w:pStyle w:val="BodyText"/>
      </w:pPr>
      <w:r>
        <w:t xml:space="preserve">By signing below, both parties acknowledge that they have read, understood, and agree to be bound by all terms, conditions, and specifications set forth in this Purchase Order for Videographer services in India Mumbai.</w:t>
      </w:r>
    </w:p>
    <w:p>
      <w:pPr>
        <w:pStyle w:val="BodyText"/>
      </w:pPr>
      <w:r>
        <w:rPr>
          <w:bCs/>
          <w:b/>
        </w:rPr>
        <w:t xml:space="preserve">For and on behalf of Buyer</w:t>
      </w:r>
      <w:r>
        <w:br/>
      </w:r>
      <w:r>
        <w:t xml:space="preserve">Apex Media Solutions Pvt. Ltd.</w:t>
      </w:r>
      <w:r>
        <w:br/>
      </w:r>
      <w:r>
        <w:t xml:space="preserve">Name: Rajesh Kulkarni</w:t>
      </w:r>
      <w:r>
        <w:br/>
      </w:r>
      <w:r>
        <w:t xml:space="preserve">Designation: Head of Production</w:t>
      </w:r>
      <w:r>
        <w:br/>
      </w:r>
      <w:r>
        <w:t xml:space="preserve">Date: _______________</w:t>
      </w:r>
    </w:p>
    <w:p>
      <w:pPr>
        <w:pStyle w:val="BodyText"/>
      </w:pPr>
      <w:r>
        <w:rPr>
          <w:bCs/>
          <w:b/>
        </w:rPr>
        <w:t xml:space="preserve">For and on behalf of Videographer</w:t>
      </w:r>
      <w:r>
        <w:br/>
      </w:r>
      <w:r>
        <w:t xml:space="preserve">Cinelens Studios</w:t>
      </w:r>
      <w:r>
        <w:br/>
      </w:r>
      <w:r>
        <w:t xml:space="preserve">Name: Priya Deshmukh</w:t>
      </w:r>
      <w:r>
        <w:br/>
      </w:r>
      <w:r>
        <w:t xml:space="preserve">Designation: Lead Videographer &amp; Director</w:t>
      </w:r>
      <w:r>
        <w:br/>
      </w:r>
      <w:r>
        <w:t xml:space="preserve">Date: _______________</w:t>
      </w:r>
    </w:p>
    <w:p>
      <w:pPr>
        <w:pStyle w:val="BodyText"/>
      </w:pPr>
      <w:r>
        <w:t xml:space="preserve">This Purchase Order (PO/MUM/2025/04782) is a legally binding document for the engagement of Videographer services in India Mumbai. It is issued in duplicate, with one copy retained by each party. Unauthorised reproduction or distribution of this document is strictly prohibited.</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India Mumbai</dc:title>
  <dc:creator/>
  <dc:language>en</dc:language>
  <cp:keywords/>
  <dcterms:created xsi:type="dcterms:W3CDTF">2026-10-10T02:33:26Z</dcterms:created>
  <dcterms:modified xsi:type="dcterms:W3CDTF">2026-10-10T02:33:26Z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