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Videographer Services Procurement Document</w:t>
      </w:r>
    </w:p>
    <w:p>
      <w:pPr>
        <w:pStyle w:val="BodyText"/>
      </w:pPr>
      <w:r>
        <w:t xml:space="preserve">Location of Service: Saudi Arabia Riyadh</w:t>
      </w:r>
    </w:p>
    <w:p>
      <w:pPr>
        <w:pStyle w:val="BodyText"/>
      </w:pPr>
      <w:r>
        <w:t xml:space="preserve">PO No. SAR-RYD-2025-04782</w:t>
      </w:r>
    </w:p>
    <w:bookmarkEnd w:id="20"/>
    <w:bookmarkStart w:id="21" w:name="purchasing-entity-buyer"/>
    <w:p>
      <w:pPr>
        <w:pStyle w:val="Heading3"/>
      </w:pPr>
      <w:r>
        <w:t xml:space="preserve">Purchasing Entity (Buyer)</w:t>
      </w:r>
    </w:p>
    <w:p>
      <w:pPr>
        <w:pStyle w:val="FirstParagraph"/>
      </w:pPr>
      <w:r>
        <w:rPr>
          <w:bCs/>
          <w:b/>
        </w:rPr>
        <w:t xml:space="preserve">Company Name:</w:t>
      </w:r>
      <w:r>
        <w:t xml:space="preserve"> </w:t>
      </w:r>
      <w:r>
        <w:t xml:space="preserve">Al-Nakheel Media &amp; Events Group</w:t>
      </w:r>
    </w:p>
    <w:p>
      <w:pPr>
        <w:pStyle w:val="BodyText"/>
      </w:pPr>
      <w:r>
        <w:rPr>
          <w:bCs/>
          <w:b/>
        </w:rPr>
        <w:t xml:space="preserve">Address:</w:t>
      </w:r>
      <w:r>
        <w:t xml:space="preserve"> </w:t>
      </w:r>
      <w:r>
        <w:t xml:space="preserve">King Fahd Road, Olaya District, Riyadh 12212, Saudi Arabia</w:t>
      </w:r>
    </w:p>
    <w:p>
      <w:pPr>
        <w:pStyle w:val="BodyText"/>
      </w:pPr>
      <w:r>
        <w:rPr>
          <w:bCs/>
          <w:b/>
        </w:rPr>
        <w:t xml:space="preserve">CR Number:</w:t>
      </w:r>
      <w:r>
        <w:t xml:space="preserve"> </w:t>
      </w:r>
      <w:r>
        <w:t xml:space="preserve">1010458723</w:t>
      </w:r>
    </w:p>
    <w:p>
      <w:pPr>
        <w:pStyle w:val="BodyText"/>
      </w:pPr>
      <w:r>
        <w:rPr>
          <w:bCs/>
          <w:b/>
        </w:rPr>
        <w:t xml:space="preserve">VAT Number:</w:t>
      </w:r>
      <w:r>
        <w:t xml:space="preserve"> </w:t>
      </w:r>
      <w:r>
        <w:t xml:space="preserve">310123456700003</w:t>
      </w:r>
    </w:p>
    <w:p>
      <w:pPr>
        <w:pStyle w:val="BodyText"/>
      </w:pPr>
      <w:r>
        <w:rPr>
          <w:bCs/>
          <w:b/>
        </w:rPr>
        <w:t xml:space="preserve">Contact Person:</w:t>
      </w:r>
      <w:r>
        <w:t xml:space="preserve"> </w:t>
      </w:r>
      <w:r>
        <w:t xml:space="preserve">Mr. Khalid Al-Rashidi, Procurement Manager</w:t>
      </w:r>
    </w:p>
    <w:p>
      <w:pPr>
        <w:pStyle w:val="BodyText"/>
      </w:pPr>
      <w:r>
        <w:rPr>
          <w:bCs/>
          <w:b/>
        </w:rPr>
        <w:t xml:space="preserve">Email:</w:t>
      </w:r>
      <w:r>
        <w:t xml:space="preserve"> </w:t>
      </w:r>
      <w:r>
        <w:t xml:space="preserve">procurement@alnakheel-media.sa</w:t>
      </w:r>
    </w:p>
    <w:p>
      <w:pPr>
        <w:pStyle w:val="BodyText"/>
      </w:pPr>
      <w:r>
        <w:rPr>
          <w:bCs/>
          <w:b/>
        </w:rPr>
        <w:t xml:space="preserve">Phone:</w:t>
      </w:r>
      <w:r>
        <w:t xml:space="preserve"> </w:t>
      </w:r>
      <w:r>
        <w:t xml:space="preserve">+966 11 456 7890</w:t>
      </w:r>
    </w:p>
    <w:bookmarkEnd w:id="21"/>
    <w:bookmarkStart w:id="22" w:name="service-provider-seller"/>
    <w:p>
      <w:pPr>
        <w:pStyle w:val="Heading3"/>
      </w:pPr>
      <w:r>
        <w:t xml:space="preserve">Service Provider (Seller)</w:t>
      </w:r>
    </w:p>
    <w:p>
      <w:pPr>
        <w:pStyle w:val="FirstParagraph"/>
      </w:pPr>
      <w:r>
        <w:rPr>
          <w:bCs/>
          <w:b/>
        </w:rPr>
        <w:t xml:space="preserve">Company Name:</w:t>
      </w:r>
      <w:r>
        <w:t xml:space="preserve"> </w:t>
      </w:r>
      <w:r>
        <w:t xml:space="preserve">VisionCraft Videography Studio</w:t>
      </w:r>
    </w:p>
    <w:p>
      <w:pPr>
        <w:pStyle w:val="BodyText"/>
      </w:pPr>
      <w:r>
        <w:rPr>
          <w:bCs/>
          <w:b/>
        </w:rPr>
        <w:t xml:space="preserve">Address:</w:t>
      </w:r>
      <w:r>
        <w:t xml:space="preserve"> </w:t>
      </w:r>
      <w:r>
        <w:t xml:space="preserve">Al Malqa District, Riyadh 13321, Saudi Arabia</w:t>
      </w:r>
    </w:p>
    <w:p>
      <w:pPr>
        <w:pStyle w:val="BodyText"/>
      </w:pPr>
      <w:r>
        <w:rPr>
          <w:bCs/>
          <w:b/>
        </w:rPr>
        <w:t xml:space="preserve">CR Number:</w:t>
      </w:r>
      <w:r>
        <w:t xml:space="preserve"> </w:t>
      </w:r>
      <w:r>
        <w:t xml:space="preserve">1010789456</w:t>
      </w:r>
    </w:p>
    <w:p>
      <w:pPr>
        <w:pStyle w:val="BodyText"/>
      </w:pPr>
      <w:r>
        <w:rPr>
          <w:bCs/>
          <w:b/>
        </w:rPr>
        <w:t xml:space="preserve">VAT Number:</w:t>
      </w:r>
      <w:r>
        <w:t xml:space="preserve"> </w:t>
      </w:r>
      <w:r>
        <w:t xml:space="preserve">310987654300003</w:t>
      </w:r>
    </w:p>
    <w:p>
      <w:pPr>
        <w:pStyle w:val="BodyText"/>
      </w:pPr>
      <w:r>
        <w:rPr>
          <w:bCs/>
          <w:b/>
        </w:rPr>
        <w:t xml:space="preserve">Contact Person:</w:t>
      </w:r>
      <w:r>
        <w:t xml:space="preserve"> </w:t>
      </w:r>
      <w:r>
        <w:t xml:space="preserve">Ms. Sarah Al-Otaibi, Lead Videographer</w:t>
      </w:r>
    </w:p>
    <w:p>
      <w:pPr>
        <w:pStyle w:val="BodyText"/>
      </w:pPr>
      <w:r>
        <w:rPr>
          <w:bCs/>
          <w:b/>
        </w:rPr>
        <w:t xml:space="preserve">Email:</w:t>
      </w:r>
      <w:r>
        <w:t xml:space="preserve"> </w:t>
      </w:r>
      <w:r>
        <w:t xml:space="preserve">bookings@visioncraft.sa</w:t>
      </w:r>
    </w:p>
    <w:p>
      <w:pPr>
        <w:pStyle w:val="BodyText"/>
      </w:pPr>
      <w:r>
        <w:rPr>
          <w:bCs/>
          <w:b/>
        </w:rPr>
        <w:t xml:space="preserve">Phone:</w:t>
      </w:r>
      <w:r>
        <w:t xml:space="preserve"> </w:t>
      </w:r>
      <w:r>
        <w:t xml:space="preserve">+966 55 123 4567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Service Date:</w:t>
      </w:r>
      <w:r>
        <w:t xml:space="preserve"> </w:t>
      </w:r>
      <w:r>
        <w:t xml:space="preserve">22–24 June 2025</w:t>
      </w:r>
    </w:p>
    <w:p>
      <w:pPr>
        <w:pStyle w:val="BodyText"/>
      </w:pPr>
      <w:r>
        <w:rPr>
          <w:bCs/>
          <w:b/>
        </w:rPr>
        <w:t xml:space="preserve">Service Location:</w:t>
      </w:r>
      <w:r>
        <w:t xml:space="preserve"> </w:t>
      </w:r>
      <w:r>
        <w:t xml:space="preserve">Riyadh Convention &amp; Exhibition Center, Saudi Arabia Riyadh</w:t>
      </w:r>
    </w:p>
    <w:p>
      <w:pPr>
        <w:pStyle w:val="BodyText"/>
      </w:pPr>
      <w:r>
        <w:rPr>
          <w:bCs/>
          <w:b/>
        </w:rPr>
        <w:t xml:space="preserve">Payment Terms:</w:t>
      </w:r>
      <w:r>
        <w:t xml:space="preserve"> </w:t>
      </w:r>
      <w:r>
        <w:t xml:space="preserve">50% advance, 50% upon delivery</w:t>
      </w:r>
    </w:p>
    <w:p>
      <w:pPr>
        <w:pStyle w:val="BodyText"/>
      </w:pPr>
      <w:r>
        <w:rPr>
          <w:bCs/>
          <w:b/>
        </w:rPr>
        <w:t xml:space="preserve">Payment Method:</w:t>
      </w:r>
      <w:r>
        <w:t xml:space="preserve"> </w:t>
      </w:r>
      <w:r>
        <w:t xml:space="preserve">Bank Transfer (SACO Bank)</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Annual Corporate Summit 2025</w:t>
      </w:r>
    </w:p>
    <w:p>
      <w:pPr>
        <w:pStyle w:val="BodyText"/>
      </w:pPr>
      <w:r>
        <w:rPr>
          <w:bCs/>
          <w:b/>
        </w:rPr>
        <w:t xml:space="preserve">Client Department:</w:t>
      </w:r>
      <w:r>
        <w:t xml:space="preserve"> </w:t>
      </w:r>
      <w:r>
        <w:t xml:space="preserve">Corporate Communications</w:t>
      </w:r>
    </w:p>
    <w:p>
      <w:pPr>
        <w:pStyle w:val="BodyText"/>
      </w:pPr>
      <w:r>
        <w:rPr>
          <w:bCs/>
          <w:b/>
        </w:rPr>
        <w:t xml:space="preserve">Approved By:</w:t>
      </w:r>
      <w:r>
        <w:t xml:space="preserve"> </w:t>
      </w:r>
      <w:r>
        <w:t xml:space="preserve">Dr. Faisal Al-Harbi, CEO</w:t>
      </w:r>
    </w:p>
    <w:p>
      <w:pPr>
        <w:pStyle w:val="BodyText"/>
      </w:pPr>
      <w:r>
        <w:rPr>
          <w:bCs/>
          <w:b/>
        </w:rPr>
        <w:t xml:space="preserve">Internal Ref:</w:t>
      </w:r>
      <w:r>
        <w:t xml:space="preserve"> </w:t>
      </w:r>
      <w:r>
        <w:t xml:space="preserve">CC-2025-SUMMIT-003</w:t>
      </w:r>
    </w:p>
    <w:p>
      <w:pPr>
        <w:pStyle w:val="BodyText"/>
      </w:pPr>
      <w:r>
        <w:rPr>
          <w:bCs/>
          <w:b/>
        </w:rPr>
        <w:t xml:space="preserve">Validity Period:</w:t>
      </w:r>
      <w:r>
        <w:t xml:space="preserve"> </w:t>
      </w:r>
      <w:r>
        <w:t xml:space="preserve">30 days from issue date</w:t>
      </w:r>
    </w:p>
    <w:bookmarkEnd w:id="24"/>
    <w:bookmarkStart w:id="25" w:name="scope-of-videographer-services"/>
    <w:p>
      <w:pPr>
        <w:pStyle w:val="Heading2"/>
      </w:pPr>
      <w:r>
        <w:t xml:space="preserve">Scope of Videographer Services</w:t>
      </w:r>
    </w:p>
    <w:p>
      <w:pPr>
        <w:pStyle w:val="FirstParagraph"/>
      </w:pPr>
      <w:r>
        <w:t xml:space="preserve">This Purchase Order is issued by Al-Nakheel Media &amp; Events Group to formally engage the services of a professional Videographer, specifically Ms. Sarah Al-Otaibi of VisionCraft Videography Studio, for the production of comprehensive video content in connection with the Annual Corporate Summit 2025. All services shall be rendered in Saudi Arabia Riyadh, and the Videographer shall comply with all applicable regulations of the Saudi Communications and Media Commission (CMA) and the Saudi General Entertainment Authority (GEA). The Videographer is expected to deliver broadcast-quality footage suitable for corporate distribution, social media platforms, and archival purposes.</w:t>
      </w:r>
    </w:p>
    <w:bookmarkEnd w:id="25"/>
    <w:bookmarkStart w:id="26"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Duration</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Lead Videographer – Full Coverage (Keynote, Panels, Networking)</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02</w:t>
            </w:r>
          </w:p>
        </w:tc>
        <w:tc>
          <w:tcPr/>
          <w:p>
            <w:pPr>
              <w:pStyle w:val="Compact"/>
              <w:jc w:val="left"/>
            </w:pPr>
            <w:r>
              <w:t xml:space="preserve">Secondary Videographer – B-Roll and Candid Footage</w:t>
            </w:r>
          </w:p>
        </w:tc>
        <w:tc>
          <w:tcPr/>
          <w:p>
            <w:pPr>
              <w:pStyle w:val="Compact"/>
              <w:jc w:val="left"/>
            </w:pPr>
            <w:r>
              <w:t xml:space="preserve">3 Days</w:t>
            </w:r>
          </w:p>
        </w:tc>
        <w:tc>
          <w:tcPr/>
          <w:p>
            <w:pPr>
              <w:pStyle w:val="Compact"/>
              <w:jc w:val="left"/>
            </w:pPr>
            <w:r>
              <w:t xml:space="preserve">8,000</w:t>
            </w:r>
          </w:p>
        </w:tc>
        <w:tc>
          <w:tcPr/>
          <w:p>
            <w:pPr>
              <w:pStyle w:val="Compact"/>
              <w:jc w:val="left"/>
            </w:pPr>
            <w:r>
              <w:t xml:space="preserve">24,000</w:t>
            </w:r>
          </w:p>
        </w:tc>
      </w:tr>
      <w:tr>
        <w:tc>
          <w:tcPr/>
          <w:p>
            <w:pPr>
              <w:pStyle w:val="Compact"/>
              <w:jc w:val="left"/>
            </w:pPr>
            <w:r>
              <w:t xml:space="preserve">03</w:t>
            </w:r>
          </w:p>
        </w:tc>
        <w:tc>
          <w:tcPr/>
          <w:p>
            <w:pPr>
              <w:pStyle w:val="Compact"/>
              <w:jc w:val="left"/>
            </w:pPr>
            <w:r>
              <w:t xml:space="preserve">Aerial Videography (Drone) – Venue and Riyadh Cityscape</w:t>
            </w:r>
          </w:p>
        </w:tc>
        <w:tc>
          <w:tcPr/>
          <w:p>
            <w:pPr>
              <w:pStyle w:val="Compact"/>
              <w:jc w:val="left"/>
            </w:pPr>
            <w:r>
              <w:t xml:space="preserve">1 Day</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04</w:t>
            </w:r>
          </w:p>
        </w:tc>
        <w:tc>
          <w:tcPr/>
          <w:p>
            <w:pPr>
              <w:pStyle w:val="Compact"/>
              <w:jc w:val="left"/>
            </w:pPr>
            <w:r>
              <w:t xml:space="preserve">Post-Production: Editing, Color Grading, and Sound Mixing</w:t>
            </w:r>
          </w:p>
        </w:tc>
        <w:tc>
          <w:tcPr/>
          <w:p>
            <w:pPr>
              <w:pStyle w:val="Compact"/>
              <w:jc w:val="left"/>
            </w:pPr>
            <w:r>
              <w:t xml:space="preserve">5 Business Days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Deliverables: 10-min Highlight Reel, 3-min Social Cuts (x5), Full Raw Footage</w:t>
            </w:r>
          </w:p>
        </w:tc>
        <w:tc>
          <w:tcPr/>
          <w:p>
            <w:pPr>
              <w:pStyle w:val="Compact"/>
              <w:jc w:val="left"/>
            </w:pPr>
            <w:r>
              <w:t xml:space="preserve">—</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06</w:t>
            </w:r>
          </w:p>
        </w:tc>
        <w:tc>
          <w:tcPr/>
          <w:p>
            <w:pPr>
              <w:pStyle w:val="Compact"/>
              <w:jc w:val="left"/>
            </w:pPr>
            <w:r>
              <w:t xml:space="preserve">Equipment: 4K Cinema Cameras (x2), Lenses, Lighting, Audio Kit, Drone</w:t>
            </w:r>
          </w:p>
        </w:tc>
        <w:tc>
          <w:tcPr/>
          <w:p>
            <w:pPr>
              <w:pStyle w:val="Compact"/>
              <w:jc w:val="left"/>
            </w:pPr>
            <w:r>
              <w:t xml:space="preserve">3 Days</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07</w:t>
            </w:r>
          </w:p>
        </w:tc>
        <w:tc>
          <w:tcPr/>
          <w:p>
            <w:pPr>
              <w:pStyle w:val="Compact"/>
              <w:jc w:val="left"/>
            </w:pPr>
            <w:r>
              <w:t xml:space="preserve">Travel and Accommodation within Saudi Arabia Riyadh</w:t>
            </w:r>
          </w:p>
        </w:tc>
        <w:tc>
          <w:tcPr/>
          <w:p>
            <w:pPr>
              <w:pStyle w:val="Compact"/>
              <w:jc w:val="left"/>
            </w:pPr>
            <w:r>
              <w:t xml:space="preserve">3 Nights</w:t>
            </w:r>
          </w:p>
        </w:tc>
        <w:tc>
          <w:tcPr/>
          <w:p>
            <w:pPr>
              <w:pStyle w:val="Compact"/>
              <w:jc w:val="left"/>
            </w:pPr>
            <w:r>
              <w:t xml:space="preserve">3,000</w:t>
            </w:r>
          </w:p>
        </w:tc>
        <w:tc>
          <w:tcPr/>
          <w:p>
            <w:pPr>
              <w:pStyle w:val="Compact"/>
              <w:jc w:val="left"/>
            </w:pPr>
            <w:r>
              <w:t xml:space="preserve">3,000</w:t>
            </w:r>
          </w:p>
        </w:tc>
      </w:tr>
      <w:tr>
        <w:tc>
          <w:tcPr>
            <w:gridSpan w:val="4"/>
          </w:tcPr>
          <w:p>
            <w:pPr>
              <w:pStyle w:val="Compact"/>
              <w:jc w:val="left"/>
            </w:pPr>
            <w:r>
              <w:t xml:space="preserve">Subtotal</w:t>
            </w:r>
          </w:p>
        </w:tc>
        <w:tc>
          <w:tcPr/>
          <w:p>
            <w:pPr>
              <w:pStyle w:val="Compact"/>
              <w:jc w:val="left"/>
            </w:pPr>
            <w:r>
              <w:t xml:space="preserve">98,000.00</w:t>
            </w:r>
          </w:p>
        </w:tc>
      </w:tr>
      <w:tr>
        <w:tc>
          <w:tcPr>
            <w:gridSpan w:val="4"/>
          </w:tcPr>
          <w:p>
            <w:pPr>
              <w:pStyle w:val="Compact"/>
              <w:jc w:val="left"/>
            </w:pPr>
            <w:r>
              <w:t xml:space="preserve">VAT (15%)</w:t>
            </w:r>
          </w:p>
        </w:tc>
        <w:tc>
          <w:tcPr/>
          <w:p>
            <w:pPr>
              <w:pStyle w:val="Compact"/>
              <w:jc w:val="left"/>
            </w:pPr>
            <w:r>
              <w:t xml:space="preserve">14,700.00</w:t>
            </w:r>
          </w:p>
        </w:tc>
      </w:tr>
      <w:tr>
        <w:tc>
          <w:tcPr>
            <w:gridSpan w:val="4"/>
          </w:tcPr>
          <w:p>
            <w:pPr>
              <w:pStyle w:val="Compact"/>
              <w:jc w:val="left"/>
            </w:pPr>
            <w:r>
              <w:rPr>
                <w:bCs/>
                <w:b/>
              </w:rPr>
              <w:t xml:space="preserve">Total Amount Due (SAR)</w:t>
            </w:r>
          </w:p>
        </w:tc>
        <w:tc>
          <w:tcPr/>
          <w:p>
            <w:pPr>
              <w:pStyle w:val="Compact"/>
              <w:jc w:val="left"/>
            </w:pPr>
            <w:r>
              <w:rPr>
                <w:bCs/>
                <w:b/>
              </w:rPr>
              <w:t xml:space="preserve">112,700.00</w:t>
            </w:r>
          </w:p>
        </w:tc>
      </w:tr>
    </w:tbl>
    <w:bookmarkEnd w:id="26"/>
    <w:bookmarkStart w:id="27" w:name="terms-and-conditions"/>
    <w:p>
      <w:pPr>
        <w:pStyle w:val="Heading2"/>
      </w:pPr>
      <w:r>
        <w:t xml:space="preserve">Terms and Conditions</w:t>
      </w:r>
    </w:p>
    <w:p>
      <w:pPr>
        <w:numPr>
          <w:ilvl w:val="0"/>
          <w:numId w:val="1001"/>
        </w:numPr>
        <w:pStyle w:val="Compact"/>
      </w:pPr>
      <w:r>
        <w:t xml:space="preserve">This Purchase Order constitutes a binding agreement between the Purchasing Entity and the Videographer service provider upon signature by both parties. All services described herein shall be executed exclusively in Saudi Arabia Riyadh unless otherwise agreed in writing.</w:t>
      </w:r>
    </w:p>
    <w:p>
      <w:pPr>
        <w:numPr>
          <w:ilvl w:val="0"/>
          <w:numId w:val="1001"/>
        </w:numPr>
        <w:pStyle w:val="Compact"/>
      </w:pPr>
      <w:r>
        <w:t xml:space="preserve">The Videographer shall provide a minimum of 48 hours' notice for any schedule changes. Cancellations made less than 72 hours before the service date in Saudi Arabia Riyadh shall incur a 50% penalty fee on the total Purchase Order value.</w:t>
      </w:r>
    </w:p>
    <w:p>
      <w:pPr>
        <w:numPr>
          <w:ilvl w:val="0"/>
          <w:numId w:val="1001"/>
        </w:numPr>
        <w:pStyle w:val="Compact"/>
      </w:pPr>
      <w:r>
        <w:t xml:space="preserve">All raw footage, edited deliverables, and associated intellectual property rights shall transfer to Al-Nakheel Media &amp; Events Group upon full payment. The Videographer retains the right to include a 15-second credit in the final deliverables.</w:t>
      </w:r>
    </w:p>
    <w:p>
      <w:pPr>
        <w:numPr>
          <w:ilvl w:val="0"/>
          <w:numId w:val="1001"/>
        </w:numPr>
        <w:pStyle w:val="Compact"/>
      </w:pPr>
      <w:r>
        <w:t xml:space="preserve">The Videographer shall carry valid professional liability insurance with a minimum coverage of SAR 1,000,000, valid throughout the duration of the engagement in Saudi Arabia Riyadh.</w:t>
      </w:r>
    </w:p>
    <w:p>
      <w:pPr>
        <w:numPr>
          <w:ilvl w:val="0"/>
          <w:numId w:val="1001"/>
        </w:numPr>
        <w:pStyle w:val="Compact"/>
      </w:pPr>
      <w:r>
        <w:t xml:space="preserve">Payment of 50% (SAR 56,350.00) shall be due within 5 business days of this Purchase Order's acceptance. The remaining 50% shall be due within 10 business days of final deliverable acceptance.</w:t>
      </w:r>
    </w:p>
    <w:p>
      <w:pPr>
        <w:numPr>
          <w:ilvl w:val="0"/>
          <w:numId w:val="1001"/>
        </w:numPr>
        <w:pStyle w:val="Compact"/>
      </w:pPr>
      <w:r>
        <w:t xml:space="preserve">The Videographer shall comply with all data protection requirements under the Saudi Personal Data Protection Law (PDPL) regarding any footage capturing identifiable individuals.</w:t>
      </w:r>
    </w:p>
    <w:p>
      <w:pPr>
        <w:numPr>
          <w:ilvl w:val="0"/>
          <w:numId w:val="1001"/>
        </w:numPr>
        <w:pStyle w:val="Compact"/>
      </w:pPr>
      <w:r>
        <w:t xml:space="preserve">Any disputes arising from this Purchase Order shall be resolved through arbitration in Riyadh, Saudi Arabia, in accordance with the rules of the Saudi Center for Commercial Arbitration.</w:t>
      </w:r>
    </w:p>
    <w:p>
      <w:pPr>
        <w:numPr>
          <w:ilvl w:val="0"/>
          <w:numId w:val="1001"/>
        </w:numPr>
        <w:pStyle w:val="Compact"/>
      </w:pPr>
      <w:r>
        <w:t xml:space="preserve">This Purchase Order is valid for 30 calendar days from the date of issue. Failure to confirm acceptance within this period shall render this document null and void.</w:t>
      </w:r>
    </w:p>
    <w:p>
      <w:pPr>
        <w:numPr>
          <w:ilvl w:val="0"/>
          <w:numId w:val="1001"/>
        </w:numPr>
        <w:pStyle w:val="Compact"/>
      </w:pPr>
      <w:r>
        <w:t xml:space="preserve">The Videographer shall provide a daily progress report to the Purchasing Entity's project manager during the three-day filming period in Saudi Arabia Riyadh.</w:t>
      </w:r>
    </w:p>
    <w:p>
      <w:pPr>
        <w:numPr>
          <w:ilvl w:val="0"/>
          <w:numId w:val="1001"/>
        </w:numPr>
        <w:pStyle w:val="Compact"/>
      </w:pPr>
      <w:r>
        <w:t xml:space="preserve">All equipment brought into the venue shall be inspected and approved by the Riyadh Convention &amp; Exhibition Center security team prior to use.</w:t>
      </w:r>
    </w:p>
    <w:bookmarkEnd w:id="27"/>
    <w:bookmarkStart w:id="28" w:name="acceptance-and-authorization"/>
    <w:p>
      <w:pPr>
        <w:pStyle w:val="Heading2"/>
      </w:pPr>
      <w:r>
        <w:t xml:space="preserve">Acceptance and Authorization</w:t>
      </w:r>
    </w:p>
    <w:p>
      <w:pPr>
        <w:pStyle w:val="FirstParagraph"/>
      </w:pPr>
      <w:r>
        <w:t xml:space="preserve">By signing below, both parties acknowledge that they have read, understood, and agree to all terms and conditions set forth in this Purchase Order for Videographer services to be performed in Saudi Arabia Riyadh. This document, once executed, serves as the definitive record of the commercial agreement between the parties.</w:t>
      </w:r>
    </w:p>
    <w:p>
      <w:pPr>
        <w:pStyle w:val="BodyText"/>
      </w:pPr>
      <w:r>
        <w:rPr>
          <w:bCs/>
          <w:b/>
        </w:rPr>
        <w:t xml:space="preserve">For and on behalf of the Purchasing Entity:</w:t>
      </w:r>
    </w:p>
    <w:p>
      <w:pPr>
        <w:pStyle w:val="BodyText"/>
      </w:pPr>
      <w:r>
        <w:t xml:space="preserve">Al-Nakheel Media &amp; Events Group</w:t>
      </w:r>
    </w:p>
    <w:p>
      <w:pPr>
        <w:pStyle w:val="BodyText"/>
      </w:pPr>
      <w:r>
        <w:t xml:space="preserve">Mr. Khalid Al-Rashidi</w:t>
      </w:r>
      <w:r>
        <w:br/>
      </w:r>
      <w:r>
        <w:t xml:space="preserve">Procurement Manager</w:t>
      </w:r>
      <w:r>
        <w:br/>
      </w:r>
      <w:r>
        <w:t xml:space="preserve">Date: _______________</w:t>
      </w:r>
    </w:p>
    <w:p>
      <w:pPr>
        <w:pStyle w:val="BodyText"/>
      </w:pPr>
      <w:r>
        <w:rPr>
          <w:bCs/>
          <w:b/>
        </w:rPr>
        <w:t xml:space="preserve">For and on behalf of the Videographer:</w:t>
      </w:r>
    </w:p>
    <w:p>
      <w:pPr>
        <w:pStyle w:val="BodyText"/>
      </w:pPr>
      <w:r>
        <w:t xml:space="preserve">VisionCraft Videography Studio</w:t>
      </w:r>
    </w:p>
    <w:p>
      <w:pPr>
        <w:pStyle w:val="BodyText"/>
      </w:pPr>
      <w:r>
        <w:t xml:space="preserve">Ms. Sarah Al-Otaibi</w:t>
      </w:r>
      <w:r>
        <w:br/>
      </w:r>
      <w:r>
        <w:t xml:space="preserve">Lead Videographer</w:t>
      </w:r>
      <w:r>
        <w:br/>
      </w:r>
      <w:r>
        <w:t xml:space="preserve">Date: _______________</w:t>
      </w:r>
    </w:p>
    <w:p>
      <w:pPr>
        <w:pStyle w:val="BodyText"/>
      </w:pPr>
      <w:r>
        <w:t xml:space="preserve">Purchase Order No. SAR-RYD-2025-04782 | Issued in Saudi Arabia Riyadh | Page 1 of 1</w:t>
      </w:r>
    </w:p>
    <w:p>
      <w:pPr>
        <w:pStyle w:val="BodyText"/>
      </w:pPr>
      <w:r>
        <w:t xml:space="preserve">This document is electronically generated and valid without a physical stamp. For inquiries, contact procurement@alnakheel-media.sa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Saudi Arabia Riyadh</dc:title>
  <dc:creator/>
  <dc:language>en</dc:language>
  <cp:keywords/>
  <dcterms:created xsi:type="dcterms:W3CDTF">2026-10-10T06:41:06Z</dcterms:created>
  <dcterms:modified xsi:type="dcterms:W3CDTF">2026-10-10T06:41:06Z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