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Brussels,</w:t>
      </w:r>
      <w:r>
        <w:t xml:space="preserve"> </w:t>
      </w:r>
      <w:r>
        <w:t xml:space="preserve">Belgium</w:t>
      </w:r>
    </w:p>
    <w:bookmarkStart w:id="20" w:name="purchase-order"/>
    <w:p>
      <w:pPr>
        <w:pStyle w:val="Heading1"/>
      </w:pPr>
      <w:r>
        <w:t xml:space="preserve">PURCHASE ORDER</w:t>
      </w:r>
    </w:p>
    <w:p>
      <w:pPr>
        <w:pStyle w:val="FirstParagraph"/>
      </w:pPr>
      <w:r>
        <w:t xml:space="preserve">Web Designer Professional Services — Brussels, Belgium</w:t>
      </w:r>
    </w:p>
    <w:p>
      <w:pPr>
        <w:pStyle w:val="BodyText"/>
      </w:pPr>
      <w:r>
        <w:t xml:space="preserve">Issued under Belgian Commercial Law — Royal Decree on Electronic Commerce</w:t>
      </w:r>
    </w:p>
    <w:bookmarkEnd w:id="20"/>
    <w:p>
      <w:pPr>
        <w:pStyle w:val="BodyText"/>
      </w:pPr>
      <w:r>
        <w:rPr>
          <w:bCs/>
          <w:b/>
        </w:rPr>
        <w:t xml:space="preserve">Purchase Order No.:</w:t>
      </w:r>
      <w:r>
        <w:t xml:space="preserve"> </w:t>
      </w:r>
      <w:r>
        <w:t xml:space="preserve">PO-BRU-2025-04782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DAP Brussels</w:t>
      </w:r>
    </w:p>
    <w:bookmarkStart w:id="21" w:name="parties-to-this-purchase-order"/>
    <w:p>
      <w:pPr>
        <w:pStyle w:val="Heading2"/>
      </w:pPr>
      <w:r>
        <w:t xml:space="preserve">1. Parties to This Purchase Order</w:t>
      </w:r>
    </w:p>
    <w:p>
      <w:pPr>
        <w:pStyle w:val="FirstParagraph"/>
      </w:pPr>
      <w:r>
        <w:rPr>
          <w:bCs/>
          <w:b/>
        </w:rPr>
        <w:t xml:space="preserve">Buyer (Ordering Entity)</w:t>
      </w:r>
    </w:p>
    <w:p>
      <w:pPr>
        <w:pStyle w:val="BodyText"/>
      </w:pPr>
      <w:r>
        <w:t xml:space="preserve">Brussels Digital Solutions S.A.</w:t>
      </w:r>
      <w:r>
        <w:br/>
      </w:r>
      <w:r>
        <w:t xml:space="preserve">Avenue Louise 425, 1050 Brussels, Belgium</w:t>
      </w:r>
      <w:r>
        <w:br/>
      </w:r>
      <w:r>
        <w:t xml:space="preserve">VAT No.: BE 0765.432.109</w:t>
      </w:r>
      <w:r>
        <w:br/>
      </w:r>
      <w:r>
        <w:t xml:space="preserve">RLE: Brussels</w:t>
      </w:r>
      <w:r>
        <w:br/>
      </w:r>
      <w:r>
        <w:t xml:space="preserve">Contact: procurement@brusselsdigitalsolutions.be</w:t>
      </w:r>
      <w:r>
        <w:br/>
      </w:r>
      <w:r>
        <w:t xml:space="preserve">Phone: +32 2 555 0142</w:t>
      </w:r>
    </w:p>
    <w:p>
      <w:pPr>
        <w:pStyle w:val="BodyText"/>
      </w:pPr>
      <w:r>
        <w:rPr>
          <w:bCs/>
          <w:b/>
        </w:rPr>
        <w:t xml:space="preserve">Supplier (Web Designer)</w:t>
      </w:r>
    </w:p>
    <w:p>
      <w:pPr>
        <w:pStyle w:val="BodyText"/>
      </w:pPr>
      <w:r>
        <w:t xml:space="preserve">Studio PixelCraft — Web Designer</w:t>
      </w:r>
      <w:r>
        <w:br/>
      </w:r>
      <w:r>
        <w:t xml:space="preserve">Rue de la Loi 188, 1040 Brussels, Belgium</w:t>
      </w:r>
      <w:r>
        <w:br/>
      </w:r>
      <w:r>
        <w:t xml:space="preserve">VAT No.: BE 0812.776.543</w:t>
      </w:r>
      <w:r>
        <w:br/>
      </w:r>
      <w:r>
        <w:t xml:space="preserve">RLE: Brussels</w:t>
      </w:r>
      <w:r>
        <w:br/>
      </w:r>
      <w:r>
        <w:t xml:space="preserve">Contact: projects@studiopixecraft.be</w:t>
      </w:r>
      <w:r>
        <w:br/>
      </w:r>
      <w:r>
        <w:t xml:space="preserve">Phone: +32 2 777 8899</w:t>
      </w:r>
    </w:p>
    <w:bookmarkEnd w:id="21"/>
    <w:bookmarkStart w:id="22" w:name="Xb836950b761a70c2da3168295894cacd29c042e"/>
    <w:p>
      <w:pPr>
        <w:pStyle w:val="Heading2"/>
      </w:pPr>
      <w:r>
        <w:t xml:space="preserve">2. Scope of Services — Web Designer Engagement</w:t>
      </w:r>
    </w:p>
    <w:p>
      <w:pPr>
        <w:pStyle w:val="FirstParagraph"/>
      </w:pPr>
      <w:r>
        <w:t xml:space="preserve">This</w:t>
      </w:r>
      <w:r>
        <w:t xml:space="preserve"> </w:t>
      </w:r>
      <w:r>
        <w:t xml:space="preserve">Purchase Order</w:t>
      </w:r>
      <w:r>
        <w:t xml:space="preserve"> </w:t>
      </w:r>
      <w:r>
        <w:t xml:space="preserve">is issued by Brussels Digital Solutions S.A. to engage the services of a qualified</w:t>
      </w:r>
      <w:r>
        <w:t xml:space="preserve"> </w:t>
      </w:r>
      <w:r>
        <w:t xml:space="preserve">Web Designer</w:t>
      </w:r>
      <w:r>
        <w:t xml:space="preserve"> </w:t>
      </w:r>
      <w:r>
        <w:t xml:space="preserve">operating within the Brussels metropolitan area, Belgium. The</w:t>
      </w:r>
      <w:r>
        <w:t xml:space="preserve"> </w:t>
      </w:r>
      <w:r>
        <w:t xml:space="preserve">Web Designer</w:t>
      </w:r>
      <w:r>
        <w:t xml:space="preserve"> </w:t>
      </w:r>
      <w:r>
        <w:t xml:space="preserve">shall deliver a complete, responsive, and accessible website design and development package in accordance with the specifications outlined below. All work shall be performed in compliance with Belgian data protection regulations (GDPR as transposed into Belgian law via the Belgian Data Protection Act of 30 July 2018) and the European Accessibility Act applicable to digital services in Belgium.</w:t>
      </w:r>
    </w:p>
    <w:bookmarkEnd w:id="22"/>
    <w:bookmarkStart w:id="23" w:name="line-items-pricing"/>
    <w:p>
      <w:pPr>
        <w:pStyle w:val="Heading2"/>
      </w:pPr>
      <w:r>
        <w:t xml:space="preserve">3.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Web Designer Services</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UX/UI Design — Wireframing, prototyping, and visual design of a 12-page corporate website. Includes 3 revision cycles. Delivered in Figma with full design system documentation.</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Front-End Development — Responsive HTML5/CSS3/JavaScript implementation of the Web Designer's approved designs. Mobile-first approach, cross-browser compatibility (Chrome, Firefox, Safari, Edge).</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03</w:t>
            </w:r>
          </w:p>
        </w:tc>
        <w:tc>
          <w:tcPr/>
          <w:p>
            <w:pPr>
              <w:pStyle w:val="Compact"/>
              <w:jc w:val="left"/>
            </w:pPr>
            <w:r>
              <w:t xml:space="preserve">Back-End Integration — CMS setup (WordPress or equivalent), database configuration, user role management, and API integration with the Buyer's existing CRM system hosted in Brussels.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04</w:t>
            </w:r>
          </w:p>
        </w:tc>
        <w:tc>
          <w:tcPr/>
          <w:p>
            <w:pPr>
              <w:pStyle w:val="Compact"/>
              <w:jc w:val="left"/>
            </w:pPr>
            <w:r>
              <w:t xml:space="preserve">SEO &amp; Performance Optimization — On-page SEO implementation, Core Web Vitals optimization, structured data markup, and multilingual support (Dutch, French, English) as required for the Belgian market.</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05</w:t>
            </w:r>
          </w:p>
        </w:tc>
        <w:tc>
          <w:tcPr/>
          <w:p>
            <w:pPr>
              <w:pStyle w:val="Compact"/>
              <w:jc w:val="left"/>
            </w:pPr>
            <w:r>
              <w:t xml:space="preserve">Accessibility Compliance — WCAG 2.1 AA audit and remediation to ensure the website meets Belgian and EU accessibility standards for public-facing digital services.</w:t>
            </w:r>
          </w:p>
        </w:tc>
        <w:tc>
          <w:tcPr/>
          <w:p>
            <w:pPr>
              <w:pStyle w:val="Compact"/>
              <w:jc w:val="left"/>
            </w:pPr>
            <w:r>
              <w:t xml:space="preserve">1</w:t>
            </w:r>
          </w:p>
        </w:tc>
        <w:tc>
          <w:tcPr/>
          <w:p>
            <w:pPr>
              <w:pStyle w:val="Compact"/>
              <w:jc w:val="left"/>
            </w:pPr>
            <w:r>
              <w:t xml:space="preserve">1,400.00</w:t>
            </w:r>
          </w:p>
        </w:tc>
        <w:tc>
          <w:tcPr/>
          <w:p>
            <w:pPr>
              <w:pStyle w:val="Compact"/>
              <w:jc w:val="left"/>
            </w:pPr>
            <w:r>
              <w:t xml:space="preserve">1,400.00</w:t>
            </w:r>
          </w:p>
        </w:tc>
      </w:tr>
      <w:tr>
        <w:tc>
          <w:tcPr/>
          <w:p>
            <w:pPr>
              <w:pStyle w:val="Compact"/>
              <w:jc w:val="left"/>
            </w:pPr>
            <w:r>
              <w:t xml:space="preserve">06</w:t>
            </w:r>
          </w:p>
        </w:tc>
        <w:tc>
          <w:tcPr/>
          <w:p>
            <w:pPr>
              <w:pStyle w:val="Compact"/>
              <w:jc w:val="left"/>
            </w:pPr>
            <w:r>
              <w:t xml:space="preserve">Training &amp; Documentation — Two on-site training sessions (half-day each) at the Buyer's Brussels office for internal staff. Includes comprehensive user manual and technical documentation in English and French.</w:t>
            </w:r>
          </w:p>
        </w:tc>
        <w:tc>
          <w:tcPr/>
          <w:p>
            <w:pPr>
              <w:pStyle w:val="Compact"/>
              <w:jc w:val="left"/>
            </w:pPr>
            <w:r>
              <w:t xml:space="preserve">2</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07</w:t>
            </w:r>
          </w:p>
        </w:tc>
        <w:tc>
          <w:tcPr/>
          <w:p>
            <w:pPr>
              <w:pStyle w:val="Compact"/>
              <w:jc w:val="left"/>
            </w:pPr>
            <w:r>
              <w:t xml:space="preserve">Post-Launch Support — 90-day warranty period covering bug fixes, minor adjustments, and performance monitoring. On-call support during Belgian business hours (08:00–18:00 CET).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gridSpan w:val="4"/>
          </w:tcPr>
          <w:p>
            <w:pPr>
              <w:pStyle w:val="Compact"/>
              <w:jc w:val="left"/>
            </w:pPr>
            <w:r>
              <w:t xml:space="preserve">Subtotal (excl. VAT)</w:t>
            </w:r>
          </w:p>
        </w:tc>
        <w:tc>
          <w:tcPr/>
          <w:p>
            <w:pPr>
              <w:pStyle w:val="Compact"/>
              <w:jc w:val="left"/>
            </w:pPr>
            <w:r>
              <w:t xml:space="preserve">21,200.00</w:t>
            </w:r>
          </w:p>
        </w:tc>
      </w:tr>
      <w:tr>
        <w:tc>
          <w:tcPr>
            <w:gridSpan w:val="4"/>
          </w:tcPr>
          <w:p>
            <w:pPr>
              <w:pStyle w:val="Compact"/>
              <w:jc w:val="left"/>
            </w:pPr>
            <w:r>
              <w:t xml:space="preserve">VAT @ 21% (Belgian Standard Rate)</w:t>
            </w:r>
          </w:p>
        </w:tc>
        <w:tc>
          <w:tcPr/>
          <w:p>
            <w:pPr>
              <w:pStyle w:val="Compact"/>
              <w:jc w:val="left"/>
            </w:pPr>
            <w:r>
              <w:t xml:space="preserve">4,452.00</w:t>
            </w:r>
          </w:p>
        </w:tc>
      </w:tr>
      <w:tr>
        <w:tc>
          <w:tcPr>
            <w:gridSpan w:val="4"/>
          </w:tcPr>
          <w:p>
            <w:pPr>
              <w:pStyle w:val="Compact"/>
              <w:jc w:val="left"/>
            </w:pPr>
            <w:r>
              <w:t xml:space="preserve">Grand Total (incl. VAT)</w:t>
            </w:r>
          </w:p>
        </w:tc>
        <w:tc>
          <w:tcPr/>
          <w:p>
            <w:pPr>
              <w:pStyle w:val="Compact"/>
              <w:jc w:val="left"/>
            </w:pPr>
            <w:r>
              <w:t xml:space="preserve">25,652.00</w:t>
            </w:r>
          </w:p>
        </w:tc>
      </w:tr>
    </w:tbl>
    <w:p>
      <w:pPr>
        <w:pStyle w:val="BodyText"/>
      </w:pPr>
      <w:r>
        <w:t xml:space="preserve">All prices are quoted in Euros (EUR). VAT is applied at the Belgian standard rate of 21% as per the Belgian Code on VAT (Code de la TVA / BTW-wetboek). The Web Designer is registered for VAT in Belgium and shall issue a compliant Belgian VAT invoice.</w:t>
      </w:r>
    </w:p>
    <w:bookmarkEnd w:id="23"/>
    <w:bookmarkStart w:id="24" w:name="delivery-schedule-milestones"/>
    <w:p>
      <w:pPr>
        <w:pStyle w:val="Heading2"/>
      </w:pPr>
      <w:r>
        <w:t xml:space="preserve">4. Delivery Schedule &amp;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r>
      <w:tr>
        <w:tc>
          <w:tcPr/>
          <w:p>
            <w:pPr>
              <w:pStyle w:val="Compact"/>
              <w:jc w:val="left"/>
            </w:pPr>
            <w:r>
              <w:t xml:space="preserve">M1</w:t>
            </w:r>
          </w:p>
        </w:tc>
        <w:tc>
          <w:tcPr/>
          <w:p>
            <w:pPr>
              <w:pStyle w:val="Compact"/>
              <w:jc w:val="left"/>
            </w:pPr>
            <w:r>
              <w:t xml:space="preserve">Approved wireframes and design concept (Web Designer presents to Buyer in Brussels)</w:t>
            </w:r>
          </w:p>
        </w:tc>
        <w:tc>
          <w:tcPr/>
          <w:p>
            <w:pPr>
              <w:pStyle w:val="Compact"/>
              <w:jc w:val="left"/>
            </w:pPr>
            <w:r>
              <w:t xml:space="preserve">05 July 2025</w:t>
            </w:r>
          </w:p>
        </w:tc>
      </w:tr>
      <w:tr>
        <w:tc>
          <w:tcPr/>
          <w:p>
            <w:pPr>
              <w:pStyle w:val="Compact"/>
              <w:jc w:val="left"/>
            </w:pPr>
            <w:r>
              <w:t xml:space="preserve">M2</w:t>
            </w:r>
          </w:p>
        </w:tc>
        <w:tc>
          <w:tcPr/>
          <w:p>
            <w:pPr>
              <w:pStyle w:val="Compact"/>
              <w:jc w:val="left"/>
            </w:pPr>
            <w:r>
              <w:t xml:space="preserve">Final UI designs and front-end development complete</w:t>
            </w:r>
          </w:p>
        </w:tc>
        <w:tc>
          <w:tcPr/>
          <w:p>
            <w:pPr>
              <w:pStyle w:val="Compact"/>
              <w:jc w:val="left"/>
            </w:pPr>
            <w:r>
              <w:t xml:space="preserve">26 July 2025</w:t>
            </w:r>
          </w:p>
        </w:tc>
      </w:tr>
      <w:tr>
        <w:tc>
          <w:tcPr/>
          <w:p>
            <w:pPr>
              <w:pStyle w:val="Compact"/>
              <w:jc w:val="left"/>
            </w:pPr>
            <w:r>
              <w:t xml:space="preserve">M3</w:t>
            </w:r>
          </w:p>
        </w:tc>
        <w:tc>
          <w:tcPr/>
          <w:p>
            <w:pPr>
              <w:pStyle w:val="Compact"/>
              <w:jc w:val="left"/>
            </w:pPr>
            <w:r>
              <w:t xml:space="preserve">Full website deployed to staging environment; QA sign-off</w:t>
            </w:r>
          </w:p>
        </w:tc>
        <w:tc>
          <w:tcPr/>
          <w:p>
            <w:pPr>
              <w:pStyle w:val="Compact"/>
              <w:jc w:val="left"/>
            </w:pPr>
            <w:r>
              <w:t xml:space="preserve">16 August 2025</w:t>
            </w:r>
          </w:p>
        </w:tc>
      </w:tr>
      <w:tr>
        <w:tc>
          <w:tcPr/>
          <w:p>
            <w:pPr>
              <w:pStyle w:val="Compact"/>
              <w:jc w:val="left"/>
            </w:pPr>
            <w:r>
              <w:t xml:space="preserve">M4</w:t>
            </w:r>
          </w:p>
        </w:tc>
        <w:tc>
          <w:tcPr/>
          <w:p>
            <w:pPr>
              <w:pStyle w:val="Compact"/>
              <w:jc w:val="left"/>
            </w:pPr>
            <w:r>
              <w:t xml:space="preserve">Production launch, training sessions, and handover documentation</w:t>
            </w:r>
          </w:p>
        </w:tc>
        <w:tc>
          <w:tcPr/>
          <w:p>
            <w:pPr>
              <w:pStyle w:val="Compact"/>
              <w:jc w:val="left"/>
            </w:pPr>
            <w:r>
              <w:t xml:space="preserve">30 August 2025</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Belgium. Any disputes arising from this Purchase Order shall be submitted to the exclusive jurisdiction of the Commercial Court of Brussels, Belgium.</w:t>
      </w:r>
    </w:p>
    <w:p>
      <w:pPr>
        <w:numPr>
          <w:ilvl w:val="0"/>
          <w:numId w:val="1001"/>
        </w:numPr>
        <w:pStyle w:val="Compact"/>
      </w:pPr>
      <w:r>
        <w:rPr>
          <w:bCs/>
          <w:b/>
        </w:rPr>
        <w:t xml:space="preserve">Intellectual Property:</w:t>
      </w:r>
      <w:r>
        <w:t xml:space="preserve"> </w:t>
      </w:r>
      <w:r>
        <w:t xml:space="preserve">Upon full and final payment, all intellectual property rights in the deliverables created by the Web Designer under this Purchase Order shall be irrevocably assigned to Brussels Digital Solutions S.A. The Web Designer retains the right to display the work in a professional portfolio, subject to the Buyer's prior written consent.</w:t>
      </w:r>
    </w:p>
    <w:p>
      <w:pPr>
        <w:numPr>
          <w:ilvl w:val="0"/>
          <w:numId w:val="1001"/>
        </w:numPr>
        <w:pStyle w:val="Compact"/>
      </w:pPr>
      <w:r>
        <w:rPr>
          <w:bCs/>
          <w:b/>
        </w:rPr>
        <w:t xml:space="preserve">Confidentiality:</w:t>
      </w:r>
      <w:r>
        <w:t xml:space="preserve"> </w:t>
      </w:r>
      <w:r>
        <w:t xml:space="preserve">The Web Designer shall treat all information received from the Buyer as strictly confidential. This obligation survives termination of this Purchase Order for a period of five (5) years, in compliance with Belgian commercial confidentiality obligations.</w:t>
      </w:r>
    </w:p>
    <w:p>
      <w:pPr>
        <w:numPr>
          <w:ilvl w:val="0"/>
          <w:numId w:val="1001"/>
        </w:numPr>
        <w:pStyle w:val="Compact"/>
      </w:pPr>
      <w:r>
        <w:rPr>
          <w:bCs/>
          <w:b/>
        </w:rPr>
        <w:t xml:space="preserve">Payment:</w:t>
      </w:r>
      <w:r>
        <w:t xml:space="preserve"> </w:t>
      </w:r>
      <w:r>
        <w:t xml:space="preserve">Payment shall be made via bank transfer to the Web Designer's Belgian bank account within thirty (30) calendar days of receipt of a valid VAT invoice. Late payments shall accrue interest at the statutory rate as defined by the Belgian Law of 2 August 2002 on Late Payment in Commercial Transactions.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termination date. The Web Designer shall deliver all work-in-progress files and documentation.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actions, or pandemics, as defined under Belgian civil law (Articles 1147 and 1302-1 of the Belgian Civil Code).</w:t>
      </w:r>
    </w:p>
    <w:p>
      <w:pPr>
        <w:numPr>
          <w:ilvl w:val="0"/>
          <w:numId w:val="1001"/>
        </w:numPr>
        <w:pStyle w:val="Compact"/>
      </w:pPr>
      <w:r>
        <w:rPr>
          <w:bCs/>
          <w:b/>
        </w:rPr>
        <w:t xml:space="preserve">Compliance:</w:t>
      </w:r>
      <w:r>
        <w:t xml:space="preserve"> </w:t>
      </w:r>
      <w:r>
        <w:t xml:space="preserve">The Web Designer warrants that all services rendered under this Purchase Order shall comply with applicable Belgian and European Union legislation, including but not limited to the Belgian Electronic Commerce Act, the GDPR, and the EU Web Accessibility Directive.</w:t>
      </w:r>
    </w:p>
    <w:p>
      <w:pPr>
        <w:numPr>
          <w:ilvl w:val="0"/>
          <w:numId w:val="1001"/>
        </w:numPr>
        <w:pStyle w:val="Compact"/>
      </w:pPr>
      <w:r>
        <w:rPr>
          <w:bCs/>
          <w:b/>
        </w:rPr>
        <w:t xml:space="preserve">Warranty:</w:t>
      </w:r>
      <w:r>
        <w:t xml:space="preserve"> </w:t>
      </w:r>
      <w:r>
        <w:t xml:space="preserve">The Web Designer provides a 90-day warranty on all deliverables. Any defects discovered within this period shall be remedied at no additional cost to the Buyer.</w:t>
      </w:r>
    </w:p>
    <w:bookmarkEnd w:id="25"/>
    <w:bookmarkStart w:id="26" w:name="acceptance-authorization"/>
    <w:p>
      <w:pPr>
        <w:pStyle w:val="Heading2"/>
      </w:pPr>
      <w:r>
        <w:t xml:space="preserve">6. Acceptance &amp; Authorization</w:t>
      </w:r>
    </w:p>
    <w:p>
      <w:pPr>
        <w:pStyle w:val="FirstParagraph"/>
      </w:pPr>
      <w:r>
        <w:t xml:space="preserve">By signing below, both parties acknowledge and agree to the terms set forth in this Purchase Order for Web Designer services to be performed in Brussels, Belgium. This document constitutes a binding commercial agreement between the parties.</w:t>
      </w:r>
    </w:p>
    <w:p>
      <w:pPr>
        <w:pStyle w:val="BodyText"/>
      </w:pPr>
      <w:r>
        <w:rPr>
          <w:bCs/>
          <w:b/>
        </w:rPr>
        <w:t xml:space="preserve">For and on behalf of the Buyer:</w:t>
      </w:r>
      <w:r>
        <w:br/>
      </w:r>
      <w:r>
        <w:t xml:space="preserve">Brussels Digital Solutions S.A.</w:t>
      </w:r>
    </w:p>
    <w:p>
      <w:pPr>
        <w:pStyle w:val="BodyText"/>
      </w:pPr>
      <w:r>
        <w:t xml:space="preserve">Name: _________________________</w:t>
      </w:r>
      <w:r>
        <w:br/>
      </w:r>
      <w:r>
        <w:t xml:space="preserve">Title: Procurement Director</w:t>
      </w:r>
      <w:r>
        <w:br/>
      </w:r>
      <w:r>
        <w:t xml:space="preserve">Signature &amp; Date: _________________________</w:t>
      </w:r>
    </w:p>
    <w:p>
      <w:pPr>
        <w:pStyle w:val="BodyText"/>
      </w:pPr>
      <w:r>
        <w:rPr>
          <w:bCs/>
          <w:b/>
        </w:rPr>
        <w:t xml:space="preserve">For and on behalf of the Supplier:</w:t>
      </w:r>
      <w:r>
        <w:br/>
      </w:r>
      <w:r>
        <w:t xml:space="preserve">Studio PixelCraft — Web Designer</w:t>
      </w:r>
    </w:p>
    <w:p>
      <w:pPr>
        <w:pStyle w:val="BodyText"/>
      </w:pPr>
      <w:r>
        <w:t xml:space="preserve">Name: _________________________</w:t>
      </w:r>
      <w:r>
        <w:br/>
      </w:r>
      <w:r>
        <w:t xml:space="preserve">Title: Lead Web Designer</w:t>
      </w:r>
      <w:r>
        <w:br/>
      </w:r>
      <w:r>
        <w:t xml:space="preserve">Signature &amp; Date: _________________________</w:t>
      </w:r>
    </w:p>
    <w:bookmarkEnd w:id="26"/>
    <w:p>
      <w:pPr>
        <w:pStyle w:val="BodyText"/>
      </w:pPr>
      <w:r>
        <w:t xml:space="preserve">This Purchase Order (PO-BRU-2025-04782) was issued in Brussels, Belgium. It is valid for a period of 30 days from the date of issue. For any queries regarding this Purchase Order or the Web Designer engagement, please contact the Procurement Department at Brussels Digital Solutions S.A., Avenue Louise 425, 1050 Brussels, Belgium. © 2025 Brussels Digital Solutions S.A.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Brussels, Belgium</dc:title>
  <dc:creator/>
  <dc:language>en</dc:language>
  <cp:keywords/>
  <dcterms:created xsi:type="dcterms:W3CDTF">2026-10-10T02:45:57Z</dcterms:created>
  <dcterms:modified xsi:type="dcterms:W3CDTF">2026-10-10T02:45:57Z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