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Web</w:t>
      </w:r>
      <w:r>
        <w:t xml:space="preserve"> </w:t>
      </w:r>
      <w:r>
        <w:t xml:space="preserve">Designer</w:t>
      </w:r>
      <w:r>
        <w:t xml:space="preserve"> </w:t>
      </w:r>
      <w:r>
        <w:t xml:space="preserve">Services</w:t>
      </w:r>
      <w:r>
        <w:t xml:space="preserve"> </w:t>
      </w:r>
      <w:r>
        <w:t xml:space="preserve">-</w:t>
      </w:r>
      <w:r>
        <w:t xml:space="preserve"> </w:t>
      </w:r>
      <w:r>
        <w:t xml:space="preserve">Canada</w:t>
      </w:r>
      <w:r>
        <w:t xml:space="preserve"> </w:t>
      </w:r>
      <w:r>
        <w:t xml:space="preserve">Vancouver</w:t>
      </w:r>
    </w:p>
    <w:bookmarkStart w:id="20" w:name="purchase-order"/>
    <w:p>
      <w:pPr>
        <w:pStyle w:val="Heading1"/>
      </w:pPr>
      <w:r>
        <w:t xml:space="preserve">PURCHASE ORDER</w:t>
      </w:r>
    </w:p>
    <w:p>
      <w:pPr>
        <w:pStyle w:val="FirstParagraph"/>
      </w:pPr>
      <w:r>
        <w:t xml:space="preserve">Web Designer Professional Services — Canada Vancouver</w:t>
      </w:r>
    </w:p>
    <w:p>
      <w:pPr>
        <w:pStyle w:val="BodyText"/>
      </w:pPr>
      <w:r>
        <w:t xml:space="preserve">Purchase Order No.: PO-2025-VAN-04872  |  Date of Issue: June 12, 2025  |  Status:</w:t>
      </w:r>
      <w:r>
        <w:t xml:space="preserve"> </w:t>
      </w:r>
      <w:r>
        <w:t xml:space="preserve">APPROVED</w:t>
      </w:r>
    </w:p>
    <w:bookmarkEnd w:id="20"/>
    <w:bookmarkStart w:id="21" w:name="buyer-requisitioning-department"/>
    <w:p>
      <w:pPr>
        <w:pStyle w:val="Heading3"/>
      </w:pPr>
      <w:r>
        <w:t xml:space="preserve">Buyer / Requisitioning Department</w:t>
      </w:r>
    </w:p>
    <w:p>
      <w:pPr>
        <w:pStyle w:val="FirstParagraph"/>
      </w:pPr>
      <w:r>
        <w:rPr>
          <w:bCs/>
          <w:b/>
        </w:rPr>
        <w:t xml:space="preserve">Company:</w:t>
      </w:r>
      <w:r>
        <w:t xml:space="preserve"> </w:t>
      </w:r>
      <w:r>
        <w:t xml:space="preserve">Pacific Northwest Digital Solutions Inc.</w:t>
      </w:r>
    </w:p>
    <w:p>
      <w:pPr>
        <w:pStyle w:val="BodyText"/>
      </w:pPr>
      <w:r>
        <w:rPr>
          <w:bCs/>
          <w:b/>
        </w:rPr>
        <w:t xml:space="preserve">Address:</w:t>
      </w:r>
      <w:r>
        <w:t xml:space="preserve"> </w:t>
      </w:r>
      <w:r>
        <w:t xml:space="preserve">1200 Granville Street, Suite 1450, Vancouver, BC V6Z 2W7, Canada</w:t>
      </w:r>
    </w:p>
    <w:p>
      <w:pPr>
        <w:pStyle w:val="BodyText"/>
      </w:pPr>
      <w:r>
        <w:rPr>
          <w:bCs/>
          <w:b/>
        </w:rPr>
        <w:t xml:space="preserve">Contact:</w:t>
      </w:r>
      <w:r>
        <w:t xml:space="preserve"> </w:t>
      </w:r>
      <w:r>
        <w:t xml:space="preserve">Margaret Chen, Procurement Manager</w:t>
      </w:r>
    </w:p>
    <w:p>
      <w:pPr>
        <w:pStyle w:val="BodyText"/>
      </w:pPr>
      <w:r>
        <w:rPr>
          <w:bCs/>
          <w:b/>
        </w:rPr>
        <w:t xml:space="preserve">Email:</w:t>
      </w:r>
      <w:r>
        <w:t xml:space="preserve"> </w:t>
      </w:r>
      <w:r>
        <w:t xml:space="preserve">m.chen@pndigital.ca</w:t>
      </w:r>
    </w:p>
    <w:p>
      <w:pPr>
        <w:pStyle w:val="BodyText"/>
      </w:pPr>
      <w:r>
        <w:rPr>
          <w:bCs/>
          <w:b/>
        </w:rPr>
        <w:t xml:space="preserve">Phone:</w:t>
      </w:r>
      <w:r>
        <w:t xml:space="preserve"> </w:t>
      </w:r>
      <w:r>
        <w:t xml:space="preserve">+1 (604) 555-0192</w:t>
      </w:r>
    </w:p>
    <w:bookmarkEnd w:id="21"/>
    <w:bookmarkStart w:id="22" w:name="supplier-service-provider"/>
    <w:p>
      <w:pPr>
        <w:pStyle w:val="Heading3"/>
      </w:pPr>
      <w:r>
        <w:t xml:space="preserve">Supplier / Service Provider</w:t>
      </w:r>
    </w:p>
    <w:p>
      <w:pPr>
        <w:pStyle w:val="FirstParagraph"/>
      </w:pPr>
      <w:r>
        <w:rPr>
          <w:bCs/>
          <w:b/>
        </w:rPr>
        <w:t xml:space="preserve">Company:</w:t>
      </w:r>
      <w:r>
        <w:t xml:space="preserve"> </w:t>
      </w:r>
      <w:r>
        <w:t xml:space="preserve">Cascade Creative Web Studio</w:t>
      </w:r>
    </w:p>
    <w:p>
      <w:pPr>
        <w:pStyle w:val="BodyText"/>
      </w:pPr>
      <w:r>
        <w:rPr>
          <w:bCs/>
          <w:b/>
        </w:rPr>
        <w:t xml:space="preserve">Address:</w:t>
      </w:r>
      <w:r>
        <w:t xml:space="preserve"> </w:t>
      </w:r>
      <w:r>
        <w:t xml:space="preserve">845 West Georgia Street, Floor 6, Vancouver, BC V6C 2Y5, Canada</w:t>
      </w:r>
    </w:p>
    <w:p>
      <w:pPr>
        <w:pStyle w:val="BodyText"/>
      </w:pPr>
      <w:r>
        <w:rPr>
          <w:bCs/>
          <w:b/>
        </w:rPr>
        <w:t xml:space="preserve">Contact:</w:t>
      </w:r>
      <w:r>
        <w:t xml:space="preserve"> </w:t>
      </w:r>
      <w:r>
        <w:t xml:space="preserve">Daniel Okafor, Lead Web Designer</w:t>
      </w:r>
    </w:p>
    <w:p>
      <w:pPr>
        <w:pStyle w:val="BodyText"/>
      </w:pPr>
      <w:r>
        <w:rPr>
          <w:bCs/>
          <w:b/>
        </w:rPr>
        <w:t xml:space="preserve">Email:</w:t>
      </w:r>
      <w:r>
        <w:t xml:space="preserve"> </w:t>
      </w:r>
      <w:r>
        <w:t xml:space="preserve">d.okafor@cascadecreative.ca</w:t>
      </w:r>
    </w:p>
    <w:p>
      <w:pPr>
        <w:pStyle w:val="BodyText"/>
      </w:pPr>
      <w:r>
        <w:rPr>
          <w:bCs/>
          <w:b/>
        </w:rPr>
        <w:t xml:space="preserve">Phone:</w:t>
      </w:r>
      <w:r>
        <w:t xml:space="preserve"> </w:t>
      </w:r>
      <w:r>
        <w:t xml:space="preserve">+1 (604) 555-0347</w:t>
      </w:r>
    </w:p>
    <w:bookmarkEnd w:id="22"/>
    <w:p>
      <w:pPr>
        <w:pStyle w:val="BodyText"/>
      </w:pPr>
      <w:r>
        <w:t xml:space="preserve">Purchase Order Summary</w:t>
      </w:r>
    </w:p>
    <w:p>
      <w:pPr>
        <w:pStyle w:val="BodyText"/>
      </w:pPr>
      <w:r>
        <w:t xml:space="preserve">This Purchase Order is issued by Pacific Northwest Digital Solutions Inc. to formally authorize the procurement of professional Web Designer services from Cascade Creative Web Studio, a registered business operating in Canada Vancouver. The engagement covers the full-cycle design, development, and deployment of a corporate e-commerce platform, including responsive layout architecture, user experience optimization, and ongoing maintenance support. All deliverables under this Purchase Order shall comply with the standards set forth by the Canadian Information Processing Society (CIPS) and applicable provincial regulations within the Province of British Columbia.</w:t>
      </w:r>
    </w:p>
    <w:p>
      <w:pPr>
        <w:pStyle w:val="BodyText"/>
      </w:pPr>
      <w:r>
        <w:t xml:space="preserve">Line Items &amp; Scope of Work</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Item #</w:t>
            </w:r>
          </w:p>
        </w:tc>
        <w:tc>
          <w:tcPr/>
          <w:p>
            <w:pPr>
              <w:pStyle w:val="Compact"/>
              <w:jc w:val="left"/>
            </w:pPr>
            <w:r>
              <w:t xml:space="preserve">Description of Web Designer Services</w:t>
            </w:r>
          </w:p>
        </w:tc>
        <w:tc>
          <w:tcPr/>
          <w:p>
            <w:pPr>
              <w:pStyle w:val="Compact"/>
              <w:jc w:val="left"/>
            </w:pPr>
            <w:r>
              <w:t xml:space="preserve">Qty</w:t>
            </w:r>
          </w:p>
        </w:tc>
        <w:tc>
          <w:tcPr/>
          <w:p>
            <w:pPr>
              <w:pStyle w:val="Compact"/>
              <w:jc w:val="left"/>
            </w:pPr>
            <w:r>
              <w:t xml:space="preserve">Unit</w:t>
            </w:r>
          </w:p>
        </w:tc>
        <w:tc>
          <w:tcPr/>
          <w:p>
            <w:pPr>
              <w:pStyle w:val="Compact"/>
              <w:jc w:val="left"/>
            </w:pPr>
            <w:r>
              <w:t xml:space="preserve">Unit Price (CAD)</w:t>
            </w:r>
          </w:p>
        </w:tc>
        <w:tc>
          <w:tcPr/>
          <w:p>
            <w:pPr>
              <w:pStyle w:val="Compact"/>
              <w:jc w:val="left"/>
            </w:pPr>
            <w:r>
              <w:t xml:space="preserve">Amount (CAD)</w:t>
            </w:r>
          </w:p>
        </w:tc>
      </w:tr>
      <w:tr>
        <w:tc>
          <w:tcPr/>
          <w:p>
            <w:pPr>
              <w:pStyle w:val="Compact"/>
              <w:jc w:val="left"/>
            </w:pPr>
            <w:r>
              <w:t xml:space="preserve">001</w:t>
            </w:r>
          </w:p>
        </w:tc>
        <w:tc>
          <w:tcPr/>
          <w:p>
            <w:pPr>
              <w:pStyle w:val="Compact"/>
              <w:jc w:val="left"/>
            </w:pPr>
            <w:r>
              <w:t xml:space="preserve">Web Designer — Initial Discovery &amp; UX Research Phase: Conduct stakeholder interviews, competitive analysis, and user persona development for the corporate e-commerce platform. Deliverables include a comprehensive UX strategy document and wireframe mockups.</w:t>
            </w:r>
          </w:p>
        </w:tc>
        <w:tc>
          <w:tcPr/>
          <w:p>
            <w:pPr>
              <w:pStyle w:val="Compact"/>
              <w:jc w:val="left"/>
            </w:pPr>
            <w:r>
              <w:t xml:space="preserve">1</w:t>
            </w:r>
          </w:p>
        </w:tc>
        <w:tc>
          <w:tcPr/>
          <w:p>
            <w:pPr>
              <w:pStyle w:val="Compact"/>
              <w:jc w:val="left"/>
            </w:pPr>
            <w:r>
              <w:t xml:space="preserve">Project</w:t>
            </w:r>
          </w:p>
        </w:tc>
        <w:tc>
          <w:tcPr/>
          <w:p>
            <w:pPr>
              <w:pStyle w:val="Compact"/>
              <w:jc w:val="left"/>
            </w:pPr>
            <w:r>
              <w:t xml:space="preserve">$8,500.00</w:t>
            </w:r>
          </w:p>
        </w:tc>
        <w:tc>
          <w:tcPr/>
          <w:p>
            <w:pPr>
              <w:pStyle w:val="Compact"/>
              <w:jc w:val="left"/>
            </w:pPr>
            <w:r>
              <w:t xml:space="preserve">$8,500.00</w:t>
            </w:r>
          </w:p>
        </w:tc>
      </w:tr>
      <w:tr>
        <w:tc>
          <w:tcPr/>
          <w:p>
            <w:pPr>
              <w:pStyle w:val="Compact"/>
              <w:jc w:val="left"/>
            </w:pPr>
            <w:r>
              <w:t xml:space="preserve">002</w:t>
            </w:r>
          </w:p>
        </w:tc>
        <w:tc>
          <w:tcPr/>
          <w:p>
            <w:pPr>
              <w:pStyle w:val="Compact"/>
              <w:jc w:val="left"/>
            </w:pPr>
            <w:r>
              <w:t xml:space="preserve">Web Designer — Visual Design &amp; UI Development: Design and implement a fully responsive, mobile-first visual interface using modern CSS frameworks. Includes creation of a custom design system, component library, and accessibility-compliant (WCAG 2.1 AA) layout templates.</w:t>
            </w:r>
          </w:p>
        </w:tc>
        <w:tc>
          <w:tcPr/>
          <w:p>
            <w:pPr>
              <w:pStyle w:val="Compact"/>
              <w:jc w:val="left"/>
            </w:pPr>
            <w:r>
              <w:t xml:space="preserve">1</w:t>
            </w:r>
          </w:p>
        </w:tc>
        <w:tc>
          <w:tcPr/>
          <w:p>
            <w:pPr>
              <w:pStyle w:val="Compact"/>
              <w:jc w:val="left"/>
            </w:pPr>
            <w:r>
              <w:t xml:space="preserve">Project</w:t>
            </w:r>
          </w:p>
        </w:tc>
        <w:tc>
          <w:tcPr/>
          <w:p>
            <w:pPr>
              <w:pStyle w:val="Compact"/>
              <w:jc w:val="left"/>
            </w:pPr>
            <w:r>
              <w:t xml:space="preserve">$14,200.00</w:t>
            </w:r>
          </w:p>
        </w:tc>
        <w:tc>
          <w:tcPr/>
          <w:p>
            <w:pPr>
              <w:pStyle w:val="Compact"/>
              <w:jc w:val="left"/>
            </w:pPr>
            <w:r>
              <w:t xml:space="preserve">$14,200.00</w:t>
            </w:r>
          </w:p>
        </w:tc>
      </w:tr>
      <w:tr>
        <w:tc>
          <w:tcPr/>
          <w:p>
            <w:pPr>
              <w:pStyle w:val="Compact"/>
              <w:jc w:val="left"/>
            </w:pPr>
            <w:r>
              <w:t xml:space="preserve">003</w:t>
            </w:r>
          </w:p>
        </w:tc>
        <w:tc>
          <w:tcPr/>
          <w:p>
            <w:pPr>
              <w:pStyle w:val="Compact"/>
              <w:jc w:val="left"/>
            </w:pPr>
            <w:r>
              <w:t xml:space="preserve">Web Designer — Front-End Development &amp; Integration: Build the production-ready front-end codebase, integrate with the existing back-end API, implement interactive animations, and ensure cross-browser compatibility across all major platforms.</w:t>
            </w:r>
          </w:p>
        </w:tc>
        <w:tc>
          <w:tcPr/>
          <w:p>
            <w:pPr>
              <w:pStyle w:val="Compact"/>
              <w:jc w:val="left"/>
            </w:pPr>
            <w:r>
              <w:t xml:space="preserve">1</w:t>
            </w:r>
          </w:p>
        </w:tc>
        <w:tc>
          <w:tcPr/>
          <w:p>
            <w:pPr>
              <w:pStyle w:val="Compact"/>
              <w:jc w:val="left"/>
            </w:pPr>
            <w:r>
              <w:t xml:space="preserve">Project</w:t>
            </w:r>
          </w:p>
        </w:tc>
        <w:tc>
          <w:tcPr/>
          <w:p>
            <w:pPr>
              <w:pStyle w:val="Compact"/>
              <w:jc w:val="left"/>
            </w:pPr>
            <w:r>
              <w:t xml:space="preserve">$11,800.00</w:t>
            </w:r>
          </w:p>
        </w:tc>
        <w:tc>
          <w:tcPr/>
          <w:p>
            <w:pPr>
              <w:pStyle w:val="Compact"/>
              <w:jc w:val="left"/>
            </w:pPr>
            <w:r>
              <w:t xml:space="preserve">$11,800.00</w:t>
            </w:r>
          </w:p>
        </w:tc>
      </w:tr>
      <w:tr>
        <w:tc>
          <w:tcPr/>
          <w:p>
            <w:pPr>
              <w:pStyle w:val="Compact"/>
              <w:jc w:val="left"/>
            </w:pPr>
            <w:r>
              <w:t xml:space="preserve">004</w:t>
            </w:r>
          </w:p>
        </w:tc>
        <w:tc>
          <w:tcPr/>
          <w:p>
            <w:pPr>
              <w:pStyle w:val="Compact"/>
              <w:jc w:val="left"/>
            </w:pPr>
            <w:r>
              <w:t xml:space="preserve">Web Designer — Quality Assurance, Testing &amp; Deployment: Perform comprehensive functional, performance, and security testing. Deploy the final Web Designer deliverables to the production server hosted in the Canada Vancouver data center region. Include a 30-day post-launch bug-fix window.</w:t>
            </w:r>
          </w:p>
        </w:tc>
        <w:tc>
          <w:tcPr/>
          <w:p>
            <w:pPr>
              <w:pStyle w:val="Compact"/>
              <w:jc w:val="left"/>
            </w:pPr>
            <w:r>
              <w:t xml:space="preserve">1</w:t>
            </w:r>
          </w:p>
        </w:tc>
        <w:tc>
          <w:tcPr/>
          <w:p>
            <w:pPr>
              <w:pStyle w:val="Compact"/>
              <w:jc w:val="left"/>
            </w:pPr>
            <w:r>
              <w:t xml:space="preserve">Project</w:t>
            </w:r>
          </w:p>
        </w:tc>
        <w:tc>
          <w:tcPr/>
          <w:p>
            <w:pPr>
              <w:pStyle w:val="Compact"/>
              <w:jc w:val="left"/>
            </w:pPr>
            <w:r>
              <w:t xml:space="preserve">$6,400.00</w:t>
            </w:r>
          </w:p>
        </w:tc>
        <w:tc>
          <w:tcPr/>
          <w:p>
            <w:pPr>
              <w:pStyle w:val="Compact"/>
              <w:jc w:val="left"/>
            </w:pPr>
            <w:r>
              <w:t xml:space="preserve">$6,400.00</w:t>
            </w:r>
          </w:p>
        </w:tc>
      </w:tr>
      <w:tr>
        <w:tc>
          <w:tcPr/>
          <w:p>
            <w:pPr>
              <w:pStyle w:val="Compact"/>
              <w:jc w:val="left"/>
            </w:pPr>
            <w:r>
              <w:t xml:space="preserve">005</w:t>
            </w:r>
          </w:p>
        </w:tc>
        <w:tc>
          <w:tcPr/>
          <w:p>
            <w:pPr>
              <w:pStyle w:val="Compact"/>
              <w:jc w:val="left"/>
            </w:pPr>
            <w:r>
              <w:t xml:space="preserve">Web Designer — Ongoing Maintenance &amp; Support (Monthly Retainer): Provide 12 months of dedicated Web Designer support including monthly design updates, content management assistance, performance monitoring, and priority response to critical issues. Service level agreement: 4-hour response time for P1 incidents.</w:t>
            </w:r>
          </w:p>
        </w:tc>
        <w:tc>
          <w:tcPr/>
          <w:p>
            <w:pPr>
              <w:pStyle w:val="Compact"/>
              <w:jc w:val="left"/>
            </w:pPr>
            <w:r>
              <w:t xml:space="preserve">12</w:t>
            </w:r>
          </w:p>
        </w:tc>
        <w:tc>
          <w:tcPr/>
          <w:p>
            <w:pPr>
              <w:pStyle w:val="Compact"/>
              <w:jc w:val="left"/>
            </w:pPr>
            <w:r>
              <w:t xml:space="preserve">Months</w:t>
            </w:r>
          </w:p>
        </w:tc>
        <w:tc>
          <w:tcPr/>
          <w:p>
            <w:pPr>
              <w:pStyle w:val="Compact"/>
              <w:jc w:val="left"/>
            </w:pPr>
            <w:r>
              <w:t xml:space="preserve">$2,100.00</w:t>
            </w:r>
          </w:p>
        </w:tc>
        <w:tc>
          <w:tcPr/>
          <w:p>
            <w:pPr>
              <w:pStyle w:val="Compact"/>
              <w:jc w:val="left"/>
            </w:pPr>
            <w:r>
              <w:t xml:space="preserve">$25,200.00</w:t>
            </w:r>
          </w:p>
        </w:tc>
      </w:tr>
      <w:tr>
        <w:tc>
          <w:tcPr/>
          <w:p>
            <w:pPr>
              <w:pStyle w:val="Compact"/>
              <w:jc w:val="left"/>
            </w:pPr>
            <w:r>
              <w:t xml:space="preserve">006</w:t>
            </w:r>
          </w:p>
        </w:tc>
        <w:tc>
          <w:tcPr/>
          <w:p>
            <w:pPr>
              <w:pStyle w:val="Compact"/>
              <w:jc w:val="left"/>
            </w:pPr>
            <w:r>
              <w:t xml:space="preserve">Web Designer — Training &amp; Knowledge Transfer: Conduct two on-site training sessions in Canada Vancouver for the internal marketing team, covering CMS usage, design system guidelines, and basic front-end editing procedures. Includes recorded session materials.</w:t>
            </w:r>
          </w:p>
        </w:tc>
        <w:tc>
          <w:tcPr/>
          <w:p>
            <w:pPr>
              <w:pStyle w:val="Compact"/>
              <w:jc w:val="left"/>
            </w:pPr>
            <w:r>
              <w:t xml:space="preserve">2</w:t>
            </w:r>
          </w:p>
        </w:tc>
        <w:tc>
          <w:tcPr/>
          <w:p>
            <w:pPr>
              <w:pStyle w:val="Compact"/>
              <w:jc w:val="left"/>
            </w:pPr>
            <w:r>
              <w:t xml:space="preserve">Sessions</w:t>
            </w:r>
          </w:p>
        </w:tc>
        <w:tc>
          <w:tcPr/>
          <w:p>
            <w:pPr>
              <w:pStyle w:val="Compact"/>
              <w:jc w:val="left"/>
            </w:pPr>
            <w:r>
              <w:t xml:space="preserve">$1,750.00</w:t>
            </w:r>
          </w:p>
        </w:tc>
        <w:tc>
          <w:tcPr/>
          <w:p>
            <w:pPr>
              <w:pStyle w:val="Compact"/>
              <w:jc w:val="left"/>
            </w:pPr>
            <w:r>
              <w:t xml:space="preserve">$3,500.00</w:t>
            </w:r>
          </w:p>
        </w:tc>
      </w:tr>
      <w:tr>
        <w:tc>
          <w:tcPr>
            <w:gridSpan w:val="5"/>
          </w:tcPr>
          <w:p>
            <w:pPr>
              <w:pStyle w:val="Compact"/>
              <w:jc w:val="right"/>
            </w:pPr>
            <w:r>
              <w:t xml:space="preserve">Subtotal (CAD)</w:t>
            </w:r>
          </w:p>
        </w:tc>
        <w:tc>
          <w:tcPr/>
          <w:p>
            <w:pPr>
              <w:pStyle w:val="Compact"/>
              <w:jc w:val="left"/>
            </w:pPr>
            <w:r>
              <w:t xml:space="preserve">$70,600.00</w:t>
            </w:r>
          </w:p>
        </w:tc>
      </w:tr>
      <w:tr>
        <w:tc>
          <w:tcPr>
            <w:gridSpan w:val="5"/>
          </w:tcPr>
          <w:p>
            <w:pPr>
              <w:pStyle w:val="Compact"/>
              <w:jc w:val="right"/>
            </w:pPr>
            <w:r>
              <w:t xml:space="preserve">GST (5% — Canada Vancouver, BC)</w:t>
            </w:r>
          </w:p>
        </w:tc>
        <w:tc>
          <w:tcPr/>
          <w:p>
            <w:pPr>
              <w:pStyle w:val="Compact"/>
              <w:jc w:val="left"/>
            </w:pPr>
            <w:r>
              <w:t xml:space="preserve">$3,530.00</w:t>
            </w:r>
          </w:p>
        </w:tc>
      </w:tr>
      <w:tr>
        <w:tc>
          <w:tcPr>
            <w:gridSpan w:val="5"/>
          </w:tcPr>
          <w:p>
            <w:pPr>
              <w:pStyle w:val="Compact"/>
              <w:jc w:val="right"/>
            </w:pPr>
            <w:r>
              <w:t xml:space="preserve">TOTAL AMOUNT DUE (CAD)</w:t>
            </w:r>
          </w:p>
        </w:tc>
        <w:tc>
          <w:tcPr/>
          <w:p>
            <w:pPr>
              <w:pStyle w:val="Compact"/>
              <w:jc w:val="left"/>
            </w:pPr>
            <w:r>
              <w:t xml:space="preserve">$74,130.00</w:t>
            </w:r>
          </w:p>
        </w:tc>
      </w:tr>
    </w:tbl>
    <w:p>
      <w:pPr>
        <w:pStyle w:val="BodyText"/>
      </w:pPr>
      <w:r>
        <w:t xml:space="preserve">Payment Terms &amp; Schedule</w:t>
      </w:r>
    </w:p>
    <w:p>
      <w:pPr>
        <w:numPr>
          <w:ilvl w:val="0"/>
          <w:numId w:val="1001"/>
        </w:numPr>
        <w:pStyle w:val="Compact"/>
      </w:pPr>
      <w:r>
        <w:rPr>
          <w:bCs/>
          <w:b/>
        </w:rPr>
        <w:t xml:space="preserve">Payment Method:</w:t>
      </w:r>
      <w:r>
        <w:t xml:space="preserve"> </w:t>
      </w:r>
      <w:r>
        <w:t xml:space="preserve">Electronic Funds Transfer (EFT) to the supplier's registered business account in Canada Vancouver.</w:t>
      </w:r>
    </w:p>
    <w:p>
      <w:pPr>
        <w:numPr>
          <w:ilvl w:val="0"/>
          <w:numId w:val="1001"/>
        </w:numPr>
        <w:pStyle w:val="Compact"/>
      </w:pPr>
      <w:r>
        <w:rPr>
          <w:bCs/>
          <w:b/>
        </w:rPr>
        <w:t xml:space="preserve">Net Terms:</w:t>
      </w:r>
      <w:r>
        <w:t xml:space="preserve"> </w:t>
      </w:r>
      <w:r>
        <w:t xml:space="preserve">Net 30 days from the date of invoice receipt for each completed milestone.</w:t>
      </w:r>
    </w:p>
    <w:p>
      <w:pPr>
        <w:numPr>
          <w:ilvl w:val="0"/>
          <w:numId w:val="1001"/>
        </w:numPr>
        <w:pStyle w:val="Compact"/>
      </w:pPr>
      <w:r>
        <w:rPr>
          <w:bCs/>
          <w:b/>
        </w:rPr>
        <w:t xml:space="preserve">Milestone Payments:</w:t>
      </w:r>
      <w:r>
        <w:t xml:space="preserve"> </w:t>
      </w:r>
      <w:r>
        <w:t xml:space="preserve">25% upon Purchase Order acceptance, 35% upon completion of Item 002 (Visual Design), 25% upon completion of Item 003 (Front-End Development), and 15% upon final acceptance of Item 004 (QA &amp; Deployment).</w:t>
      </w:r>
    </w:p>
    <w:p>
      <w:pPr>
        <w:numPr>
          <w:ilvl w:val="0"/>
          <w:numId w:val="1001"/>
        </w:numPr>
        <w:pStyle w:val="Compact"/>
      </w:pPr>
      <w:r>
        <w:rPr>
          <w:bCs/>
          <w:b/>
        </w:rPr>
        <w:t xml:space="preserve">Monthly Retainer (Item 005):</w:t>
      </w:r>
      <w:r>
        <w:t xml:space="preserve"> </w:t>
      </w:r>
      <w:r>
        <w:t xml:space="preserve">Billed in arrears on the 1st business day of each month, payable within 30 days.</w:t>
      </w:r>
    </w:p>
    <w:p>
      <w:pPr>
        <w:numPr>
          <w:ilvl w:val="0"/>
          <w:numId w:val="1001"/>
        </w:numPr>
        <w:pStyle w:val="Compact"/>
      </w:pPr>
      <w:r>
        <w:rPr>
          <w:bCs/>
          <w:b/>
        </w:rPr>
        <w:t xml:space="preserve">Late Payment:</w:t>
      </w:r>
      <w:r>
        <w:t xml:space="preserve"> </w:t>
      </w:r>
      <w:r>
        <w:t xml:space="preserve">A penalty of 1.5% per month shall apply to any overdue balance, in accordance with the British Columbia Late and Interest on Debts Act.</w:t>
      </w:r>
    </w:p>
    <w:p>
      <w:pPr>
        <w:pStyle w:val="FirstParagraph"/>
      </w:pPr>
      <w:r>
        <w:t xml:space="preserve">Terms &amp; Conditions</w:t>
      </w:r>
    </w:p>
    <w:p>
      <w:pPr>
        <w:numPr>
          <w:ilvl w:val="0"/>
          <w:numId w:val="1002"/>
        </w:numPr>
        <w:pStyle w:val="Compact"/>
      </w:pPr>
      <w:r>
        <w:t xml:space="preserve">This Purchase Order constitutes a binding agreement between Pacific Northwest Digital Solutions Inc. and Cascade Creative Web Studio upon written acceptance by both parties. All work performed under this Purchase Order shall be conducted in accordance with the laws of the Province of British Columbia and the federal laws of Canada.</w:t>
      </w:r>
    </w:p>
    <w:p>
      <w:pPr>
        <w:numPr>
          <w:ilvl w:val="0"/>
          <w:numId w:val="1002"/>
        </w:numPr>
        <w:pStyle w:val="Compact"/>
      </w:pPr>
      <w:r>
        <w:t xml:space="preserve">The Web Designer engaged under this Purchase Order shall maintain full intellectual property ownership of all original design assets, code, and documentation delivered to the Buyer upon final payment. A non-exclusive, perpetual license to use all deliverables is hereby granted to the Buyer.</w:t>
      </w:r>
    </w:p>
    <w:p>
      <w:pPr>
        <w:numPr>
          <w:ilvl w:val="0"/>
          <w:numId w:val="1002"/>
        </w:numPr>
        <w:pStyle w:val="Compact"/>
      </w:pPr>
      <w:r>
        <w:t xml:space="preserve">The Web Designer shall adhere to all applicable data protection regulations, including the Personal Information Protection and Electronic Documents Act (PIPEDA) and the British Columbia Freedom of Information and Protection of Privacy Act (FIPPA), when handling any client data during the design and development process.</w:t>
      </w:r>
    </w:p>
    <w:p>
      <w:pPr>
        <w:numPr>
          <w:ilvl w:val="0"/>
          <w:numId w:val="1002"/>
        </w:numPr>
        <w:pStyle w:val="Compact"/>
      </w:pPr>
      <w:r>
        <w:t xml:space="preserve">All project deliverables must be completed within the Canada Vancouver business district or via approved remote collaboration tools. On-site meetings, if required, shall take place at the Buyer's office located at 1200 Granville Street, Vancouver, BC.</w:t>
      </w:r>
    </w:p>
    <w:p>
      <w:pPr>
        <w:numPr>
          <w:ilvl w:val="0"/>
          <w:numId w:val="1002"/>
        </w:numPr>
        <w:pStyle w:val="Compact"/>
      </w:pPr>
      <w:r>
        <w:t xml:space="preserve">The Web Designer shall provide weekly progress reports every Friday by 5:00 PM Pacific Time. A dedicated project management channel (Slack or Microsoft Teams) shall be established within 48 hours of Purchase Order acceptance.</w:t>
      </w:r>
    </w:p>
    <w:p>
      <w:pPr>
        <w:numPr>
          <w:ilvl w:val="0"/>
          <w:numId w:val="1002"/>
        </w:numPr>
        <w:pStyle w:val="Compact"/>
      </w:pPr>
      <w:r>
        <w:t xml:space="preserve">Either party may terminate this Purchase Order with 30 days' written notice. In the event of termination, the Buyer shall pay for all services rendered and approved deliverables up to the termination date.</w:t>
      </w:r>
    </w:p>
    <w:p>
      <w:pPr>
        <w:numPr>
          <w:ilvl w:val="0"/>
          <w:numId w:val="1002"/>
        </w:numPr>
        <w:pStyle w:val="Compact"/>
      </w:pPr>
      <w:r>
        <w:t xml:space="preserve">Disputes arising from this Purchase Order shall be resolved through mediation in Canada Vancouver before proceeding to arbitration under the rules of the British Columbia Commercial Arbitration Centre.</w:t>
      </w:r>
    </w:p>
    <w:p>
      <w:pPr>
        <w:numPr>
          <w:ilvl w:val="0"/>
          <w:numId w:val="1002"/>
        </w:numPr>
        <w:pStyle w:val="Compact"/>
      </w:pPr>
      <w:r>
        <w:t xml:space="preserve">This Purchase Order is subject to the Buyer's standard terms of insurance, requiring the Web Designer to maintain professional liability insurance with a minimum coverage of $2,000,000 CAD for the duration of the engagement.</w:t>
      </w:r>
    </w:p>
    <w:p>
      <w:pPr>
        <w:pStyle w:val="FirstParagraph"/>
      </w:pPr>
      <w:r>
        <w:t xml:space="preserve">Acceptance &amp; Authorization</w:t>
      </w:r>
    </w:p>
    <w:p>
      <w:pPr>
        <w:pStyle w:val="BodyText"/>
      </w:pPr>
      <w:r>
        <w:t xml:space="preserve">By signing below, both parties acknowledge and agree to the terms, scope, and financial obligations outlined in this Purchase Order for the Web Designer services to be delivered in Canada Vancouver. This document, once countersigned, serves as the official authorization for the commencement of work.</w:t>
      </w:r>
    </w:p>
    <w:p>
      <w:pPr>
        <w:pStyle w:val="BodyText"/>
      </w:pPr>
      <w:r>
        <w:rPr>
          <w:bCs/>
          <w:b/>
        </w:rPr>
        <w:t xml:space="preserve">For: Pacific Northwest Digital Solutions Inc. (Buyer)</w:t>
      </w:r>
    </w:p>
    <w:p>
      <w:pPr>
        <w:pStyle w:val="BodyText"/>
      </w:pPr>
      <w:r>
        <w:t xml:space="preserve">Name: Margaret Chen</w:t>
      </w:r>
    </w:p>
    <w:p>
      <w:pPr>
        <w:pStyle w:val="BodyText"/>
      </w:pPr>
      <w:r>
        <w:t xml:space="preserve">Title: Procurement Manager</w:t>
      </w:r>
    </w:p>
    <w:p>
      <w:pPr>
        <w:pStyle w:val="BodyText"/>
      </w:pPr>
      <w:r>
        <w:t xml:space="preserve">Signature: ___________________________</w:t>
      </w:r>
    </w:p>
    <w:p>
      <w:pPr>
        <w:pStyle w:val="BodyText"/>
      </w:pPr>
      <w:r>
        <w:t xml:space="preserve">Date: ___________________________</w:t>
      </w:r>
    </w:p>
    <w:p>
      <w:pPr>
        <w:pStyle w:val="BodyText"/>
      </w:pPr>
      <w:r>
        <w:rPr>
          <w:bCs/>
          <w:b/>
        </w:rPr>
        <w:t xml:space="preserve">For: Cascade Creative Web Studio (Supplier / Web Designer)</w:t>
      </w:r>
    </w:p>
    <w:p>
      <w:pPr>
        <w:pStyle w:val="BodyText"/>
      </w:pPr>
      <w:r>
        <w:t xml:space="preserve">Name: Daniel Okafor</w:t>
      </w:r>
    </w:p>
    <w:p>
      <w:pPr>
        <w:pStyle w:val="BodyText"/>
      </w:pPr>
      <w:r>
        <w:t xml:space="preserve">Title: Lead Web Designer &amp; Principal</w:t>
      </w:r>
    </w:p>
    <w:p>
      <w:pPr>
        <w:pStyle w:val="BodyText"/>
      </w:pPr>
      <w:r>
        <w:t xml:space="preserve">Signature: ___________________________</w:t>
      </w:r>
    </w:p>
    <w:p>
      <w:pPr>
        <w:pStyle w:val="BodyText"/>
      </w:pPr>
      <w:r>
        <w:t xml:space="preserve">Date: ___________________________</w:t>
      </w:r>
    </w:p>
    <w:p>
      <w:pPr>
        <w:pStyle w:val="BodyText"/>
      </w:pPr>
      <w:r>
        <w:t xml:space="preserve">This Purchase Order (PO-2025-VAN-04872) was generated and issued in Canada Vancouver, British Columbia, Canada. All monetary values are denominated in Canadian Dollars (CAD). This document is valid for 90 days from the date of issue. For inquiries regarding this Purchase Order, contact the Procurement Department at +1 (604) 555-0192 or procurement@pndigital.ca. © 2025 Pacific Northwest Digital Solutions Inc. All rights reserved.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Web Designer Services - Canada Vancouver</dc:title>
  <dc:creator/>
  <dc:language>en</dc:language>
  <cp:keywords/>
  <dcterms:created xsi:type="dcterms:W3CDTF">2026-10-10T02:17:33Z</dcterms:created>
  <dcterms:modified xsi:type="dcterms:W3CDTF">2026-10-10T02:17:33Z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