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PO-GZ-2025-04872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Page:</w:t>
      </w:r>
      <w:r>
        <w:t xml:space="preserve"> </w:t>
      </w:r>
      <w:r>
        <w:t xml:space="preserve">1 of 1</w:t>
      </w:r>
      <w:r>
        <w:br/>
      </w:r>
      <w:r>
        <w:rPr>
          <w:bCs/>
          <w:b/>
        </w:rPr>
        <w:t xml:space="preserve">Classification:</w:t>
      </w:r>
      <w:r>
        <w:t xml:space="preserve"> </w:t>
      </w:r>
      <w:r>
        <w:t xml:space="preserve">Professional Services</w:t>
      </w:r>
      <w:r>
        <w:br/>
      </w:r>
      <w:r>
        <w:rPr>
          <w:bCs/>
          <w:b/>
        </w:rPr>
        <w:t xml:space="preserve">Region:</w:t>
      </w:r>
      <w:r>
        <w:t xml:space="preserve"> </w:t>
      </w:r>
      <w:r>
        <w:t xml:space="preserve">China Guangzhou</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Guangzhou Digital Commerce Solutions Co., Ltd.</w:t>
            </w:r>
          </w:p>
        </w:tc>
        <w:tc>
          <w:tcPr/>
          <w:p>
            <w:pPr>
              <w:pStyle w:val="Compact"/>
              <w:jc w:val="left"/>
            </w:pPr>
            <w:r>
              <w:t xml:space="preserve">18F, Tianhe Business Tower, 328 Tianhe Road, Tianhe District, Guangzhou, Guangdong Province, China 510620</w:t>
            </w:r>
          </w:p>
        </w:tc>
        <w:tc>
          <w:tcPr/>
          <w:p>
            <w:pPr>
              <w:pStyle w:val="Compact"/>
              <w:jc w:val="left"/>
            </w:pPr>
            <w:r>
              <w:t xml:space="preserve">procurement@gzdcsl.com.cn</w:t>
            </w:r>
            <w:r>
              <w:br/>
            </w:r>
            <w:r>
              <w:t xml:space="preserve">+86 20 8765 4321</w:t>
            </w:r>
          </w:p>
        </w:tc>
      </w:tr>
      <w:tr>
        <w:tc>
          <w:tcPr/>
          <w:p>
            <w:pPr>
              <w:pStyle w:val="Compact"/>
              <w:jc w:val="left"/>
            </w:pPr>
            <w:r>
              <w:rPr>
                <w:bCs/>
                <w:b/>
              </w:rPr>
              <w:t xml:space="preserve">Supplier (Service Provider)</w:t>
            </w:r>
          </w:p>
        </w:tc>
        <w:tc>
          <w:tcPr/>
          <w:p>
            <w:pPr>
              <w:pStyle w:val="Compact"/>
              <w:jc w:val="left"/>
            </w:pPr>
            <w:r>
              <w:t xml:space="preserve">PixelCraft Web Design Studio</w:t>
            </w:r>
          </w:p>
        </w:tc>
        <w:tc>
          <w:tcPr/>
          <w:p>
            <w:pPr>
              <w:pStyle w:val="Compact"/>
              <w:jc w:val="left"/>
            </w:pPr>
            <w:r>
              <w:t xml:space="preserve">9F, Zhujiang New Town Creative Park, 168 Huacheng Avenue, Tianhe District, Guangzhou, Guangdong Province, China 510623</w:t>
            </w:r>
          </w:p>
        </w:tc>
        <w:tc>
          <w:tcPr/>
          <w:p>
            <w:pPr>
              <w:pStyle w:val="Compact"/>
              <w:jc w:val="left"/>
            </w:pPr>
            <w:r>
              <w:t xml:space="preserve">contracts@pixelcraft-gz.com</w:t>
            </w:r>
            <w:r>
              <w:br/>
            </w:r>
            <w:r>
              <w:t xml:space="preserve">+86 20 3890 7755</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Guangzhou Digital Commerce Solutions Co., Ltd. (hereinafter referred to as the "Buyer") to formally engage the services of PixelCraft Web Design Studio (hereinafter referred to as the "Supplier") for the provision of professional Web Designer services. The scope of this engagement is specifically tailored to the operational requirements of the Buyer's e-commerce platform, corporate website redesign, and mobile-responsive digital presence, all to be executed within the jurisdiction of China Guangzhou.</w:t>
      </w:r>
    </w:p>
    <w:p>
      <w:pPr>
        <w:pStyle w:val="BodyText"/>
      </w:pPr>
      <w:r>
        <w:t xml:space="preserve">The Web Designer engaged under this Purchase Order shall be responsible for the complete conceptualization, visual design, user experience architecture, and front-end implementation of the Buyer's digital properties. The Web Designer must demonstrate proficiency in modern design frameworks, responsive layout systems, and accessibility standards as mandated by the Ministry of Industry and Information Technology of the People's Republic of China. All deliverables produced by the Web Designer shall comply with the Cybersecurity Law of the People's Republic of China and the Data Security Law effective as of the date of this Purchase Order.</w:t>
      </w:r>
    </w:p>
    <w:bookmarkEnd w:id="21"/>
    <w:bookmarkStart w:id="22" w:name="description-of-services-and-deliverables"/>
    <w:p>
      <w:pPr>
        <w:pStyle w:val="Heading2"/>
      </w:pPr>
      <w:r>
        <w:t xml:space="preserve">3.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Web Designer – Corporate Website Redesign (Homepage, About, Services, Contact pages) including wireframes, mockups, and final HTML/CSS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Web Designer – E-Commerce Platform UI/UX Design (Product listing, cart, checkout, user dashboard) with 120+ individual page templates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160,000.00</w:t>
            </w:r>
          </w:p>
        </w:tc>
        <w:tc>
          <w:tcPr/>
          <w:p>
            <w:pPr>
              <w:pStyle w:val="Compact"/>
              <w:jc w:val="left"/>
            </w:pPr>
            <w:r>
              <w:t xml:space="preserve">160,000.00</w:t>
            </w:r>
          </w:p>
        </w:tc>
      </w:tr>
      <w:tr>
        <w:tc>
          <w:tcPr/>
          <w:p>
            <w:pPr>
              <w:pStyle w:val="Compact"/>
              <w:jc w:val="left"/>
            </w:pPr>
            <w:r>
              <w:t xml:space="preserve">03</w:t>
            </w:r>
          </w:p>
        </w:tc>
        <w:tc>
          <w:tcPr/>
          <w:p>
            <w:pPr>
              <w:pStyle w:val="Compact"/>
              <w:jc w:val="left"/>
            </w:pPr>
            <w:r>
              <w:t xml:space="preserve">Web Designer – Mobile-Responsive Adaptation and Cross-Device Testing (iOS, Android, tablet breakpoints)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Web Designer – Brand Identity Integration (Logo placement, color system, typography guidelines, icon set of 60+ custom icons)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Web Designer – Ongoing Maintenance and Design Support (Monthly revisions, A/B test variants, seasonal campaign banners)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Web Designer – Performance Optimization and SEO-Friendly Markup (Core Web Vitals compliance, semantic HTML5, structured data)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bl>
    <w:p>
      <w:pPr>
        <w:pStyle w:val="BodyText"/>
      </w:pPr>
      <w:r>
        <w:rPr>
          <w:bCs/>
          <w:b/>
        </w:rPr>
        <w:t xml:space="preserve">Subtotal:</w:t>
      </w:r>
      <w:r>
        <w:t xml:space="preserve"> </w:t>
      </w:r>
      <w:r>
        <w:t xml:space="preserve">CNY 422,000.00</w:t>
      </w:r>
      <w:r>
        <w:br/>
      </w:r>
      <w:r>
        <w:rPr>
          <w:bCs/>
          <w:b/>
        </w:rPr>
        <w:t xml:space="preserve">VAT (6% – Modern Services, China Guangzhou tax jurisdiction):</w:t>
      </w:r>
      <w:r>
        <w:t xml:space="preserve"> </w:t>
      </w:r>
      <w:r>
        <w:t xml:space="preserve">CNY 25,320.00</w:t>
      </w:r>
      <w:r>
        <w:br/>
      </w:r>
      <w:r>
        <w:rPr>
          <w:bCs/>
          <w:b/>
        </w:rPr>
        <w:t xml:space="preserve">Grand Total:</w:t>
      </w:r>
      <w:r>
        <w:t xml:space="preserve"> </w:t>
      </w:r>
      <w:r>
        <w:t xml:space="preserve">CNY 447,320.00</w:t>
      </w:r>
    </w:p>
    <w:bookmarkEnd w:id="22"/>
    <w:bookmarkStart w:id="23" w:name="project-timeline-and-milestones"/>
    <w:p>
      <w:pPr>
        <w:pStyle w:val="Heading2"/>
      </w:pPr>
      <w:r>
        <w:t xml:space="preserve">4. Project Timeline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Acceptance Criteria</w:t>
            </w:r>
          </w:p>
        </w:tc>
      </w:tr>
      <w:tr>
        <w:tc>
          <w:tcPr/>
          <w:p>
            <w:pPr>
              <w:pStyle w:val="Compact"/>
              <w:jc w:val="left"/>
            </w:pPr>
            <w:r>
              <w:t xml:space="preserve">M1</w:t>
            </w:r>
          </w:p>
        </w:tc>
        <w:tc>
          <w:tcPr/>
          <w:p>
            <w:pPr>
              <w:pStyle w:val="Compact"/>
              <w:jc w:val="left"/>
            </w:pPr>
            <w:r>
              <w:t xml:space="preserve">Web Designer submits approved wireframes and sitemap for corporate site</w:t>
            </w:r>
          </w:p>
        </w:tc>
        <w:tc>
          <w:tcPr/>
          <w:p>
            <w:pPr>
              <w:pStyle w:val="Compact"/>
              <w:jc w:val="left"/>
            </w:pPr>
            <w:r>
              <w:t xml:space="preserve">July 15, 2025</w:t>
            </w:r>
          </w:p>
        </w:tc>
        <w:tc>
          <w:tcPr/>
          <w:p>
            <w:pPr>
              <w:pStyle w:val="Compact"/>
              <w:jc w:val="left"/>
            </w:pPr>
            <w:r>
              <w:t xml:space="preserve">Buyer sign-off on 3 revision rounds</w:t>
            </w:r>
          </w:p>
        </w:tc>
      </w:tr>
      <w:tr>
        <w:tc>
          <w:tcPr/>
          <w:p>
            <w:pPr>
              <w:pStyle w:val="Compact"/>
              <w:jc w:val="left"/>
            </w:pPr>
            <w:r>
              <w:t xml:space="preserve">M2</w:t>
            </w:r>
          </w:p>
        </w:tc>
        <w:tc>
          <w:tcPr/>
          <w:p>
            <w:pPr>
              <w:pStyle w:val="Compact"/>
              <w:jc w:val="left"/>
            </w:pPr>
            <w:r>
              <w:t xml:space="preserve">Web Designer delivers high-fidelity mockups for all e-commerce templates</w:t>
            </w:r>
          </w:p>
        </w:tc>
        <w:tc>
          <w:tcPr/>
          <w:p>
            <w:pPr>
              <w:pStyle w:val="Compact"/>
              <w:jc w:val="left"/>
            </w:pPr>
            <w:r>
              <w:t xml:space="preserve">August 20, 2025</w:t>
            </w:r>
          </w:p>
        </w:tc>
        <w:tc>
          <w:tcPr/>
          <w:p>
            <w:pPr>
              <w:pStyle w:val="Compact"/>
              <w:jc w:val="left"/>
            </w:pPr>
            <w:r>
              <w:t xml:space="preserve">Compliance with brand guidelines document</w:t>
            </w:r>
          </w:p>
        </w:tc>
      </w:tr>
      <w:tr>
        <w:tc>
          <w:tcPr/>
          <w:p>
            <w:pPr>
              <w:pStyle w:val="Compact"/>
              <w:jc w:val="left"/>
            </w:pPr>
            <w:r>
              <w:t xml:space="preserve">M3</w:t>
            </w:r>
          </w:p>
        </w:tc>
        <w:tc>
          <w:tcPr/>
          <w:p>
            <w:pPr>
              <w:pStyle w:val="Compact"/>
              <w:jc w:val="left"/>
            </w:pPr>
            <w:r>
              <w:t xml:space="preserve">Web Designer completes front-end development and responsive testing</w:t>
            </w:r>
          </w:p>
        </w:tc>
        <w:tc>
          <w:tcPr/>
          <w:p>
            <w:pPr>
              <w:pStyle w:val="Compact"/>
              <w:jc w:val="left"/>
            </w:pPr>
            <w:r>
              <w:t xml:space="preserve">September 30, 2025</w:t>
            </w:r>
          </w:p>
        </w:tc>
        <w:tc>
          <w:tcPr/>
          <w:p>
            <w:pPr>
              <w:pStyle w:val="Compact"/>
              <w:jc w:val="left"/>
            </w:pPr>
            <w:r>
              <w:t xml:space="preserve">Passes Lighthouse audit score of 90+ on all metrics</w:t>
            </w:r>
          </w:p>
        </w:tc>
      </w:tr>
      <w:tr>
        <w:tc>
          <w:tcPr/>
          <w:p>
            <w:pPr>
              <w:pStyle w:val="Compact"/>
              <w:jc w:val="left"/>
            </w:pPr>
            <w:r>
              <w:t xml:space="preserve">M4</w:t>
            </w:r>
          </w:p>
        </w:tc>
        <w:tc>
          <w:tcPr/>
          <w:p>
            <w:pPr>
              <w:pStyle w:val="Compact"/>
              <w:jc w:val="left"/>
            </w:pPr>
            <w:r>
              <w:t xml:space="preserve">Web Designer delivers final source files, documentation, and training session</w:t>
            </w:r>
          </w:p>
        </w:tc>
        <w:tc>
          <w:tcPr/>
          <w:p>
            <w:pPr>
              <w:pStyle w:val="Compact"/>
              <w:jc w:val="left"/>
            </w:pPr>
            <w:r>
              <w:t xml:space="preserve">October 15, 2025</w:t>
            </w:r>
          </w:p>
        </w:tc>
        <w:tc>
          <w:tcPr/>
          <w:p>
            <w:pPr>
              <w:pStyle w:val="Compact"/>
              <w:jc w:val="left"/>
            </w:pPr>
            <w:r>
              <w:t xml:space="preserve">Buyer's technical team can independently manage CMS</w:t>
            </w:r>
          </w:p>
        </w:tc>
      </w:tr>
      <w:tr>
        <w:tc>
          <w:tcPr/>
          <w:p>
            <w:pPr>
              <w:pStyle w:val="Compact"/>
              <w:jc w:val="left"/>
            </w:pPr>
            <w:r>
              <w:t xml:space="preserve">M5</w:t>
            </w:r>
          </w:p>
        </w:tc>
        <w:tc>
          <w:tcPr/>
          <w:p>
            <w:pPr>
              <w:pStyle w:val="Compact"/>
              <w:jc w:val="left"/>
            </w:pPr>
            <w:r>
              <w:t xml:space="preserve">Web Designer begins monthly maintenance cycle (6 months)</w:t>
            </w:r>
          </w:p>
        </w:tc>
        <w:tc>
          <w:tcPr/>
          <w:p>
            <w:pPr>
              <w:pStyle w:val="Compact"/>
              <w:jc w:val="left"/>
            </w:pPr>
            <w:r>
              <w:t xml:space="preserve">October 16, 2025 – April 15, 2026</w:t>
            </w:r>
          </w:p>
        </w:tc>
        <w:tc>
          <w:tcPr/>
          <w:p>
            <w:pPr>
              <w:pStyle w:val="Compact"/>
              <w:jc w:val="left"/>
            </w:pPr>
            <w:r>
              <w:t xml:space="preserve">Monthly report submitted by 5th business day</w:t>
            </w:r>
          </w:p>
        </w:tc>
      </w:tr>
    </w:tbl>
    <w:bookmarkEnd w:id="23"/>
    <w:bookmarkStart w:id="24" w:name="payment-terms"/>
    <w:p>
      <w:pPr>
        <w:pStyle w:val="Heading2"/>
      </w:pPr>
      <w:r>
        <w:t xml:space="preserve">5. Payment Terms</w:t>
      </w:r>
    </w:p>
    <w:p>
      <w:pPr>
        <w:pStyle w:val="FirstParagraph"/>
      </w:pPr>
      <w:r>
        <w:t xml:space="preserve">Payment for this Purchase Order shall be made in Renminbi (CNY) via bank transfer to the Supplier's designated account in China Guangzhou. The payment schedule is as follows:</w:t>
      </w:r>
    </w:p>
    <w:p>
      <w:pPr>
        <w:numPr>
          <w:ilvl w:val="0"/>
          <w:numId w:val="1001"/>
        </w:numPr>
        <w:pStyle w:val="Compact"/>
      </w:pPr>
      <w:r>
        <w:rPr>
          <w:bCs/>
          <w:b/>
        </w:rPr>
        <w:t xml:space="preserve">30% Advance Payment:</w:t>
      </w:r>
      <w:r>
        <w:t xml:space="preserve"> </w:t>
      </w:r>
      <w:r>
        <w:t xml:space="preserve">CNY 134,196.00 – Due within 7 business days of Purchase Order acceptance.</w:t>
      </w:r>
    </w:p>
    <w:p>
      <w:pPr>
        <w:numPr>
          <w:ilvl w:val="0"/>
          <w:numId w:val="1001"/>
        </w:numPr>
        <w:pStyle w:val="Compact"/>
      </w:pPr>
      <w:r>
        <w:rPr>
          <w:bCs/>
          <w:b/>
        </w:rPr>
        <w:t xml:space="preserve">40% Progress Payment:</w:t>
      </w:r>
      <w:r>
        <w:t xml:space="preserve"> </w:t>
      </w:r>
      <w:r>
        <w:t xml:space="preserve">CNY 178,928.00 – Due upon Buyer's written acceptance of Milestone M2.</w:t>
      </w:r>
    </w:p>
    <w:p>
      <w:pPr>
        <w:numPr>
          <w:ilvl w:val="0"/>
          <w:numId w:val="1001"/>
        </w:numPr>
        <w:pStyle w:val="Compact"/>
      </w:pPr>
      <w:r>
        <w:rPr>
          <w:bCs/>
          <w:b/>
        </w:rPr>
        <w:t xml:space="preserve">20% Completion Payment:</w:t>
      </w:r>
      <w:r>
        <w:t xml:space="preserve"> </w:t>
      </w:r>
      <w:r>
        <w:t xml:space="preserve">CNY 89,464.00 – Due upon acceptance of Milestone M4.</w:t>
      </w:r>
    </w:p>
    <w:p>
      <w:pPr>
        <w:numPr>
          <w:ilvl w:val="0"/>
          <w:numId w:val="1001"/>
        </w:numPr>
        <w:pStyle w:val="Compact"/>
      </w:pPr>
      <w:r>
        <w:rPr>
          <w:bCs/>
          <w:b/>
        </w:rPr>
        <w:t xml:space="preserve">10% Retention:</w:t>
      </w:r>
      <w:r>
        <w:t xml:space="preserve"> </w:t>
      </w:r>
      <w:r>
        <w:t xml:space="preserve">CNY 44,732.00 – Due 30 days after the final maintenance month (April 15, 2026), subject to satisfactory performance.</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People's Republic of China. Any disputes arising from this Purchase Order related to the Web Designer's services in China Guangzhou shall be resolved through arbitration at the Guangzhou Arbitration Commission.</w:t>
      </w:r>
    </w:p>
    <w:p>
      <w:pPr>
        <w:numPr>
          <w:ilvl w:val="0"/>
          <w:numId w:val="1002"/>
        </w:numPr>
        <w:pStyle w:val="Compact"/>
      </w:pPr>
      <w:r>
        <w:rPr>
          <w:bCs/>
          <w:b/>
        </w:rPr>
        <w:t xml:space="preserve">Intellectual Property:</w:t>
      </w:r>
      <w:r>
        <w:t xml:space="preserve"> </w:t>
      </w:r>
      <w:r>
        <w:t xml:space="preserve">Upon full payment, all original designs, source code, and creative assets produced by the Web Designer shall become the exclusive property of the Buyer. The Web Designer retains the right to display completed work in their portfolio with prior written consent from the Buyer.</w:t>
      </w:r>
    </w:p>
    <w:p>
      <w:pPr>
        <w:numPr>
          <w:ilvl w:val="0"/>
          <w:numId w:val="1002"/>
        </w:numPr>
        <w:pStyle w:val="Compact"/>
      </w:pPr>
      <w:r>
        <w:rPr>
          <w:bCs/>
          <w:b/>
        </w:rPr>
        <w:t xml:space="preserve">Confidentiality:</w:t>
      </w:r>
      <w:r>
        <w:t xml:space="preserve"> </w:t>
      </w:r>
      <w:r>
        <w:t xml:space="preserve">The Web Designer shall maintain strict confidentiality regarding all proprietary information, trade secrets, and business data accessed during the execution of this Purchase Order. This obligation survives termination for a period of three (3) years.</w:t>
      </w:r>
    </w:p>
    <w:p>
      <w:pPr>
        <w:numPr>
          <w:ilvl w:val="0"/>
          <w:numId w:val="1002"/>
        </w:numPr>
        <w:pStyle w:val="Compact"/>
      </w:pPr>
      <w:r>
        <w:rPr>
          <w:bCs/>
          <w:b/>
        </w:rPr>
        <w:t xml:space="preserve">Compliance:</w:t>
      </w:r>
      <w:r>
        <w:t xml:space="preserve"> </w:t>
      </w:r>
      <w:r>
        <w:t xml:space="preserve">The Web Designer warrants that all deliverables shall comply with applicable Chinese regulations, including but not limited to the Personal Information Protection Law (PIPL), the Cybersecurity Law, and the ICP filing requirements for websites operating in China Guangzhou.</w:t>
      </w:r>
    </w:p>
    <w:p>
      <w:pPr>
        <w:numPr>
          <w:ilvl w:val="0"/>
          <w:numId w:val="1002"/>
        </w:numPr>
        <w:pStyle w:val="Compact"/>
      </w:pPr>
      <w:r>
        <w:rPr>
          <w:bCs/>
          <w:b/>
        </w:rPr>
        <w:t xml:space="preserve">Revisions:</w:t>
      </w:r>
      <w:r>
        <w:t xml:space="preserve"> </w:t>
      </w:r>
      <w:r>
        <w:t xml:space="preserve">Each project phase includes up to three (3) rounds of revisions. Additional revision requests beyond the included rounds shall be billed at the Web Designer's standard hourly rate of CNY 800.00 per hour.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materials procured up to the termination date.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regulations, or public health emergencies affecting operations in China Guangzhou.</w:t>
      </w:r>
    </w:p>
    <w:bookmarkEnd w:id="25"/>
    <w:bookmarkStart w:id="26"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The Web Designer services described herein shall be performed in accordance with the highest professional standards expected in the digital design industry in China Guangzhou.</w:t>
      </w:r>
    </w:p>
    <w:p>
      <w:pPr>
        <w:pStyle w:val="BodyText"/>
      </w:pPr>
      <w:r>
        <w:rPr>
          <w:bCs/>
          <w:b/>
        </w:rPr>
        <w:t xml:space="preserve">For and on behalf of the Buyer:</w:t>
      </w:r>
      <w:r>
        <w:br/>
      </w:r>
      <w:r>
        <w:t xml:space="preserve">Guangzhou Digital Commerce Solutions Co., Ltd.</w:t>
      </w:r>
      <w:r>
        <w:br/>
      </w:r>
      <w:r>
        <w:br/>
      </w:r>
      <w:r>
        <w:t xml:space="preserve">Signature: ______________________________</w:t>
      </w:r>
      <w:r>
        <w:br/>
      </w:r>
      <w:r>
        <w:t xml:space="preserve">Name: Li Wei, Procurement Director</w:t>
      </w:r>
      <w:r>
        <w:br/>
      </w:r>
      <w:r>
        <w:t xml:space="preserve">Date: ______________________________</w:t>
      </w:r>
      <w:r>
        <w:br/>
      </w:r>
      <w:r>
        <w:t xml:space="preserve">Company Seal: [APPLIED]</w:t>
      </w:r>
    </w:p>
    <w:p>
      <w:pPr>
        <w:pStyle w:val="BodyText"/>
      </w:pPr>
      <w:r>
        <w:rPr>
          <w:bCs/>
          <w:b/>
        </w:rPr>
        <w:t xml:space="preserve">For and on behalf of the Supplier:</w:t>
      </w:r>
      <w:r>
        <w:br/>
      </w:r>
      <w:r>
        <w:t xml:space="preserve">PixelCraft Web Design Studio</w:t>
      </w:r>
      <w:r>
        <w:br/>
      </w:r>
      <w:r>
        <w:br/>
      </w:r>
      <w:r>
        <w:t xml:space="preserve">Signature: ______________________________</w:t>
      </w:r>
      <w:r>
        <w:br/>
      </w:r>
      <w:r>
        <w:t xml:space="preserve">Name: Zhang Min, Lead Web Designer &amp; Managing Partner</w:t>
      </w:r>
      <w:r>
        <w:br/>
      </w:r>
      <w:r>
        <w:t xml:space="preserve">Date: ______________________________</w:t>
      </w:r>
      <w:r>
        <w:br/>
      </w:r>
      <w:r>
        <w:t xml:space="preserve">Company Seal: [APPLIED]</w:t>
      </w:r>
    </w:p>
    <w:p>
      <w:pPr>
        <w:pStyle w:val="BodyText"/>
      </w:pPr>
      <w:r>
        <w:t xml:space="preserve">This Purchase Order (PO-GZ-2025-04872) constitutes a binding agreement between the parties upon execution. All communications regarding this Purchase Order, the Web Designer's deliverables, and project updates shall be directed to the designated contacts listed in Section 1. This document was prepared and issued in China Guangzhou, Guangdong Province, People's Republic of China. Unauthorized reproduction or distribution of this Purchase Order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China Guangzhou</dc:title>
  <dc:creator/>
  <dc:language>en</dc:language>
  <cp:keywords/>
  <dcterms:created xsi:type="dcterms:W3CDTF">2026-10-10T07:29:36Z</dcterms:created>
  <dcterms:modified xsi:type="dcterms:W3CDTF">2026-10-10T07:29:36Z</dcterms:modified>
</cp:coreProperties>
</file>

<file path=docProps/custom.xml><?xml version="1.0" encoding="utf-8"?>
<Properties xmlns="http://schemas.openxmlformats.org/officeDocument/2006/custom-properties" xmlns:vt="http://schemas.openxmlformats.org/officeDocument/2006/docPropsVTypes"/>
</file>