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Web Designer Professional Services — Germany Munich</w:t>
      </w:r>
    </w:p>
    <w:p>
      <w:pPr>
        <w:pStyle w:val="BodyText"/>
      </w:pPr>
      <w:r>
        <w:t xml:space="preserve">Purchase Order No. PO-2025-MUC-WD-0472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Issuing Company:</w:t>
            </w:r>
          </w:p>
        </w:tc>
        <w:tc>
          <w:tcPr/>
          <w:p>
            <w:pPr>
              <w:pStyle w:val="Compact"/>
              <w:jc w:val="left"/>
            </w:pPr>
            <w:r>
              <w:t xml:space="preserve">Bavaria Digital Solutions GmbH, Leopoldstrasse 245, 80807 Munich, Germany</w:t>
            </w:r>
          </w:p>
        </w:tc>
      </w:tr>
      <w:tr>
        <w:tc>
          <w:tcPr/>
          <w:p>
            <w:pPr>
              <w:pStyle w:val="Compact"/>
              <w:jc w:val="left"/>
            </w:pPr>
            <w:r>
              <w:t xml:space="preserve">Supplier / Web Designer:</w:t>
            </w:r>
          </w:p>
        </w:tc>
        <w:tc>
          <w:tcPr/>
          <w:p>
            <w:pPr>
              <w:pStyle w:val="Compact"/>
              <w:jc w:val="left"/>
            </w:pPr>
            <w:r>
              <w:t xml:space="preserve">Thomas Keller, Freelance Web Designer, Sendlinger Tor 12, 80331 Munich, Germany</w:t>
            </w:r>
          </w:p>
        </w:tc>
      </w:tr>
      <w:tr>
        <w:tc>
          <w:tcPr/>
          <w:p>
            <w:pPr>
              <w:pStyle w:val="Compact"/>
              <w:jc w:val="left"/>
            </w:pPr>
            <w:r>
              <w:t xml:space="preserve">Supplier VAT ID (USt-IdNr.):</w:t>
            </w:r>
          </w:p>
        </w:tc>
        <w:tc>
          <w:tcPr/>
          <w:p>
            <w:pPr>
              <w:pStyle w:val="Compact"/>
              <w:jc w:val="left"/>
            </w:pPr>
            <w:r>
              <w:t xml:space="preserve">DE 318 456 721</w:t>
            </w:r>
          </w:p>
        </w:tc>
      </w:tr>
      <w:tr>
        <w:tc>
          <w:tcPr/>
          <w:p>
            <w:pPr>
              <w:pStyle w:val="Compact"/>
              <w:jc w:val="left"/>
            </w:pPr>
            <w:r>
              <w:t xml:space="preserve">Contact Person (Buyer):</w:t>
            </w:r>
          </w:p>
        </w:tc>
        <w:tc>
          <w:tcPr/>
          <w:p>
            <w:pPr>
              <w:pStyle w:val="Compact"/>
              <w:jc w:val="left"/>
            </w:pPr>
            <w:r>
              <w:t xml:space="preserve">Dr. Anna Schmidt, Head of Digital Strategy, Bavaria Digital Solutions GmbH</w:t>
            </w:r>
          </w:p>
        </w:tc>
      </w:tr>
      <w:tr>
        <w:tc>
          <w:tcPr/>
          <w:p>
            <w:pPr>
              <w:pStyle w:val="Compact"/>
              <w:jc w:val="left"/>
            </w:pPr>
            <w:r>
              <w:t xml:space="preserve">Contact Person (Supplier):</w:t>
            </w:r>
          </w:p>
        </w:tc>
        <w:tc>
          <w:tcPr/>
          <w:p>
            <w:pPr>
              <w:pStyle w:val="Compact"/>
              <w:jc w:val="left"/>
            </w:pPr>
            <w:r>
              <w:t xml:space="preserve">Thomas Keller, Web Designer</w:t>
            </w:r>
          </w:p>
        </w:tc>
      </w:tr>
      <w:tr>
        <w:tc>
          <w:tcPr/>
          <w:p>
            <w:pPr>
              <w:pStyle w:val="Compact"/>
              <w:jc w:val="left"/>
            </w:pPr>
            <w:r>
              <w:t xml:space="preserve">Payment Terms:</w:t>
            </w:r>
          </w:p>
        </w:tc>
        <w:tc>
          <w:tcPr/>
          <w:p>
            <w:pPr>
              <w:pStyle w:val="Compact"/>
              <w:jc w:val="left"/>
            </w:pPr>
            <w:r>
              <w:t xml:space="preserve">Net 30 days from invoice date, wire transfer to SEPA account</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Germany Munich — All disputes shall be resolved under the laws of the Federal Republic of Germany, with exclusive jurisdiction of the courts of Munich, Germany.</w:t>
            </w:r>
          </w:p>
        </w:tc>
      </w:tr>
    </w:tbl>
    <w:bookmarkStart w:id="21" w:name="Xb7766550987b986e231a6fe7fe347c179c5d3f8"/>
    <w:p>
      <w:pPr>
        <w:pStyle w:val="Heading2"/>
      </w:pPr>
      <w:r>
        <w:t xml:space="preserve">1. Scope of Purchase Order — Web Designer Engagement in Germany Munich</w:t>
      </w:r>
    </w:p>
    <w:p>
      <w:pPr>
        <w:pStyle w:val="FirstParagraph"/>
      </w:pPr>
      <w:r>
        <w:t xml:space="preserve">This</w:t>
      </w:r>
      <w:r>
        <w:t xml:space="preserve"> </w:t>
      </w:r>
      <w:r>
        <w:t xml:space="preserve">Purchase Order</w:t>
      </w:r>
      <w:r>
        <w:t xml:space="preserve"> </w:t>
      </w:r>
      <w:r>
        <w:t xml:space="preserve">is issued by Bavaria Digital Solutions GmbH, a company registered in Munich, Germany, to formally request and authorize the procurement of professional</w:t>
      </w:r>
      <w:r>
        <w:t xml:space="preserve"> </w:t>
      </w:r>
      <w:r>
        <w:t xml:space="preserve">Web Designer</w:t>
      </w:r>
      <w:r>
        <w:t xml:space="preserve"> </w:t>
      </w:r>
      <w:r>
        <w:t xml:space="preserve">services. The engagement of the</w:t>
      </w:r>
      <w:r>
        <w:t xml:space="preserve"> </w:t>
      </w:r>
      <w:r>
        <w:t xml:space="preserve">Web Designer</w:t>
      </w:r>
      <w:r>
        <w:t xml:space="preserve"> </w:t>
      </w:r>
      <w:r>
        <w:t xml:space="preserve">is specifically scoped to deliver comprehensive digital design solutions for the company's corporate web presence, e-commerce platform, and mobile-responsive interfaces. All work shall be performed in accordance with the standards and regulations applicable in</w:t>
      </w:r>
      <w:r>
        <w:t xml:space="preserve"> </w:t>
      </w:r>
      <w:r>
        <w:t xml:space="preserve">Germany Munich</w:t>
      </w:r>
      <w:r>
        <w:t xml:space="preserve">, including compliance with the German Telemedia Act (TMG), the General Data Protection Regulation (GDPR) as implemented in Germany, and the accessibility requirements stipulated under the German Barrierefreiheitsstärkungsgesetz (BFSG).</w:t>
      </w:r>
    </w:p>
    <w:p>
      <w:pPr>
        <w:pStyle w:val="BodyText"/>
      </w:pPr>
      <w:r>
        <w:t xml:space="preserve">The</w:t>
      </w:r>
      <w:r>
        <w:t xml:space="preserve"> </w:t>
      </w:r>
      <w:r>
        <w:t xml:space="preserve">Web Designer</w:t>
      </w:r>
      <w:r>
        <w:t xml:space="preserve"> </w:t>
      </w:r>
      <w:r>
        <w:t xml:space="preserve">engaged under this</w:t>
      </w:r>
      <w:r>
        <w:t xml:space="preserve"> </w:t>
      </w:r>
      <w:r>
        <w:t xml:space="preserve">Purchase Order</w:t>
      </w:r>
      <w:r>
        <w:t xml:space="preserve"> </w:t>
      </w:r>
      <w:r>
        <w:t xml:space="preserve">shall operate from the Munich, Germany metropolitan area and shall be available for on-site consultations at the buyer's headquarters located in the Schwabing district of Munich, Germany, no fewer than two (2) days per week during the active project phase.</w:t>
      </w:r>
    </w:p>
    <w:bookmarkEnd w:id="21"/>
    <w:bookmarkStart w:id="22"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UX/UI Design &amp; Wireframing for Corporate Website (Web Designer deliverable, Munich, Germany)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Responsive Web Design &amp; Front-End Development (HTML5, CSS3, JavaScript) — Web Designer scope, Germany Munich</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E-Commerce Platform Design &amp; Integration (Shopify / WooCommerce) — Web Designer task, Munich, Germany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Brand Identity &amp; Visual Design System for Digital Channels — Web Designer deliverable, Germany Munich</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Accessibility Audit &amp; WCAG 2.1 AA Compliance Implementation — Web Designer obligation, Munich, Germany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Ongoing Maintenance &amp; Design Support (3 months, post-delivery) — Web Designer retainer, Germany Munich</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On-Site Consultation &amp; Stakeholder Workshops in Munich, Germany (12 sessions)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Subtotal</w:t>
            </w:r>
          </w:p>
        </w:tc>
        <w:tc>
          <w:tcPr/>
          <w:p>
            <w:pPr>
              <w:pStyle w:val="Compact"/>
              <w:jc w:val="left"/>
            </w:pPr>
            <w:r>
              <w:t xml:space="preserve">30,400.00</w:t>
            </w:r>
          </w:p>
        </w:tc>
      </w:tr>
      <w:tr>
        <w:tc>
          <w:tcPr>
            <w:gridSpan w:val="4"/>
          </w:tcPr>
          <w:p>
            <w:pPr>
              <w:pStyle w:val="Compact"/>
              <w:jc w:val="left"/>
            </w:pPr>
            <w:r>
              <w:t xml:space="preserve">VAT (19% — Germany Munich standard rate)</w:t>
            </w:r>
          </w:p>
        </w:tc>
        <w:tc>
          <w:tcPr/>
          <w:p>
            <w:pPr>
              <w:pStyle w:val="Compact"/>
              <w:jc w:val="left"/>
            </w:pPr>
            <w:r>
              <w:t xml:space="preserve">5,776.00</w:t>
            </w:r>
          </w:p>
        </w:tc>
      </w:tr>
      <w:tr>
        <w:tc>
          <w:tcPr>
            <w:gridSpan w:val="4"/>
          </w:tcPr>
          <w:p>
            <w:pPr>
              <w:pStyle w:val="Compact"/>
              <w:jc w:val="left"/>
            </w:pPr>
            <w:r>
              <w:t xml:space="preserve">Grand Total (EUR)</w:t>
            </w:r>
          </w:p>
        </w:tc>
        <w:tc>
          <w:tcPr/>
          <w:p>
            <w:pPr>
              <w:pStyle w:val="Compact"/>
              <w:jc w:val="left"/>
            </w:pPr>
            <w:r>
              <w:t xml:space="preserve">36,176.00</w:t>
            </w:r>
          </w:p>
        </w:tc>
      </w:tr>
    </w:tbl>
    <w:bookmarkEnd w:id="22"/>
    <w:bookmarkStart w:id="23" w:name="terms-conditions-of-this-purchase-order"/>
    <w:p>
      <w:pPr>
        <w:pStyle w:val="Heading2"/>
      </w:pPr>
      <w:r>
        <w:t xml:space="preserve">3. Terms &amp; Conditions of This Purchase Order</w:t>
      </w:r>
    </w:p>
    <w:p>
      <w:pPr>
        <w:pStyle w:val="FirstParagraph"/>
      </w:pPr>
      <w:r>
        <w:rPr>
          <w:bCs/>
          <w:b/>
        </w:rPr>
        <w:t xml:space="preserve">3.1 Acceptance.</w:t>
      </w:r>
      <w:r>
        <w:t xml:space="preserve"> </w:t>
      </w:r>
      <w:r>
        <w:t xml:space="preserve">This</w:t>
      </w:r>
      <w:r>
        <w:t xml:space="preserve"> </w:t>
      </w:r>
      <w:r>
        <w:t xml:space="preserve">Purchase Order</w:t>
      </w:r>
      <w:r>
        <w:t xml:space="preserve"> </w:t>
      </w:r>
      <w:r>
        <w:t xml:space="preserve">shall become a binding contract upon written acceptance by the</w:t>
      </w:r>
      <w:r>
        <w:t xml:space="preserve"> </w:t>
      </w:r>
      <w:r>
        <w:t xml:space="preserve">Web Designer</w:t>
      </w:r>
      <w:r>
        <w:t xml:space="preserve"> </w:t>
      </w:r>
      <w:r>
        <w:t xml:space="preserve">(Thomas Keller) within five (5) business days of issuance. Acceptance must be confirmed in writing via email to the procurement department of Bavaria Digital Solutions GmbH, Munich, Germany.</w:t>
      </w:r>
    </w:p>
    <w:p>
      <w:pPr>
        <w:pStyle w:val="BodyText"/>
      </w:pPr>
      <w:r>
        <w:rPr>
          <w:bCs/>
          <w:b/>
        </w:rPr>
        <w:t xml:space="preserve">3.2 Performance Standards.</w:t>
      </w:r>
      <w:r>
        <w:t xml:space="preserve"> </w:t>
      </w:r>
      <w:r>
        <w:t xml:space="preserve">The</w:t>
      </w:r>
      <w:r>
        <w:t xml:space="preserve"> </w:t>
      </w:r>
      <w:r>
        <w:t xml:space="preserve">Web Designer</w:t>
      </w:r>
      <w:r>
        <w:t xml:space="preserve"> </w:t>
      </w:r>
      <w:r>
        <w:t xml:space="preserve">shall perform all services with the skill, care, and diligence expected of a seasoned professional operating in the</w:t>
      </w:r>
      <w:r>
        <w:t xml:space="preserve"> </w:t>
      </w:r>
      <w:r>
        <w:t xml:space="preserve">Germany Munich</w:t>
      </w:r>
      <w:r>
        <w:t xml:space="preserve"> </w:t>
      </w:r>
      <w:r>
        <w:t xml:space="preserve">digital design market. All deliverables must meet the specifications outlined in the attached Statement of Work (SOW) and shall be subject to a minimum of two (2) revision cycles per deliverable at no additional cost.</w:t>
      </w:r>
    </w:p>
    <w:p>
      <w:pPr>
        <w:pStyle w:val="BodyText"/>
      </w:pPr>
      <w:r>
        <w:rPr>
          <w:bCs/>
          <w:b/>
        </w:rPr>
        <w:t xml:space="preserve">3.3 Intellectual Property.</w:t>
      </w:r>
      <w:r>
        <w:t xml:space="preserve"> </w:t>
      </w:r>
      <w:r>
        <w:t xml:space="preserve">Upon full payment of all amounts due under this</w:t>
      </w:r>
      <w:r>
        <w:t xml:space="preserve"> </w:t>
      </w:r>
      <w:r>
        <w:t xml:space="preserve">Purchase Order</w:t>
      </w:r>
      <w:r>
        <w:t xml:space="preserve">, all intellectual property rights in the</w:t>
      </w:r>
      <w:r>
        <w:t xml:space="preserve"> </w:t>
      </w:r>
      <w:r>
        <w:t xml:space="preserve">Web Designer</w:t>
      </w:r>
      <w:r>
        <w:t xml:space="preserve">'s deliverables, including but not limited to source code, design files, vector graphics, and documentation, shall be irrevocably assigned to Bavaria Digital Solutions GmbH, Munich, Germany. The</w:t>
      </w:r>
      <w:r>
        <w:t xml:space="preserve"> </w:t>
      </w:r>
      <w:r>
        <w:t xml:space="preserve">Web Designer</w:t>
      </w:r>
      <w:r>
        <w:t xml:space="preserve"> </w:t>
      </w:r>
      <w:r>
        <w:t xml:space="preserve">retains the right to display the work in a professional portfolio, subject to a 90-day embargo period.</w:t>
      </w:r>
    </w:p>
    <w:p>
      <w:pPr>
        <w:pStyle w:val="BodyText"/>
      </w:pPr>
      <w:r>
        <w:rPr>
          <w:bCs/>
          <w:b/>
        </w:rPr>
        <w:t xml:space="preserve">3.4 Data Protection &amp; Confidentiality.</w:t>
      </w:r>
      <w:r>
        <w:t xml:space="preserve"> </w:t>
      </w:r>
      <w:r>
        <w:t xml:space="preserve">The</w:t>
      </w:r>
      <w:r>
        <w:t xml:space="preserve"> </w:t>
      </w:r>
      <w:r>
        <w:t xml:space="preserve">Web Designer</w:t>
      </w:r>
      <w:r>
        <w:t xml:space="preserve"> </w:t>
      </w:r>
      <w:r>
        <w:t xml:space="preserve">shall comply fully with the GDPR and the German Federal Data Protection Act (BDSG). All client data processed during the engagement in</w:t>
      </w:r>
      <w:r>
        <w:t xml:space="preserve"> </w:t>
      </w:r>
      <w:r>
        <w:t xml:space="preserve">Germany Munich</w:t>
      </w:r>
      <w:r>
        <w:t xml:space="preserve"> </w:t>
      </w:r>
      <w:r>
        <w:t xml:space="preserve">shall be stored on servers located within the European Union. A separate Data Processing Agreement (DPA) shall be executed prior to the commencement of work.</w:t>
      </w:r>
    </w:p>
    <w:p>
      <w:pPr>
        <w:pStyle w:val="BodyText"/>
      </w:pPr>
      <w:r>
        <w:rPr>
          <w:bCs/>
          <w:b/>
        </w:rPr>
        <w:t xml:space="preserve">3.5 Late Delivery Penalty.</w:t>
      </w:r>
      <w:r>
        <w:t xml:space="preserve"> </w:t>
      </w:r>
      <w:r>
        <w:t xml:space="preserve">In the event that the</w:t>
      </w:r>
      <w:r>
        <w:t xml:space="preserve"> </w:t>
      </w:r>
      <w:r>
        <w:t xml:space="preserve">Web Designer</w:t>
      </w:r>
      <w:r>
        <w:t xml:space="preserve"> </w:t>
      </w:r>
      <w:r>
        <w:t xml:space="preserve">fails to deliver any milestone on or before the agreed date specified in this</w:t>
      </w:r>
      <w:r>
        <w:t xml:space="preserve"> </w:t>
      </w:r>
      <w:r>
        <w:t xml:space="preserve">Purchase Order</w:t>
      </w:r>
      <w:r>
        <w:t xml:space="preserve">, a penalty of 0.5% of the total contract value per calendar day of delay shall be applied, up to a maximum of 10% of the total contract value. This penalty is without prejudice to the buyer's right to terminate this</w:t>
      </w:r>
      <w:r>
        <w:t xml:space="preserve"> </w:t>
      </w:r>
      <w:r>
        <w:t xml:space="preserve">Purchase Order</w:t>
      </w:r>
      <w:r>
        <w:t xml:space="preserve"> </w:t>
      </w:r>
      <w:r>
        <w:t xml:space="preserve">for material breach.</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Web Designer</w:t>
      </w:r>
      <w:r>
        <w:t xml:space="preserve"> </w:t>
      </w:r>
      <w:r>
        <w:t xml:space="preserve">shall be compensated for all work completed and accepted up to the termination date, as documented in the project log maintained in Munich, Germany.</w:t>
      </w:r>
    </w:p>
    <w:p>
      <w:pPr>
        <w:pStyle w:val="BodyText"/>
      </w:pPr>
      <w:r>
        <w:rPr>
          <w:bCs/>
          <w:b/>
        </w:rPr>
        <w:t xml:space="preserve">3.7 Dispute Resolution.</w:t>
      </w:r>
      <w:r>
        <w:t xml:space="preserve"> </w:t>
      </w:r>
      <w:r>
        <w:t xml:space="preserve">Any dispute arising out of or in connection with this</w:t>
      </w:r>
      <w:r>
        <w:t xml:space="preserve"> </w:t>
      </w:r>
      <w:r>
        <w:t xml:space="preserve">Purchase Order</w:t>
      </w:r>
      <w:r>
        <w:t xml:space="preserve"> </w:t>
      </w:r>
      <w:r>
        <w:t xml:space="preserve">shall first be subject to good-faith negotiation between the parties. Should negotiation fail, the dispute shall be referred to the competent civil court in Munich, Germany. The parties irrevocably submit to the exclusive jurisdiction of the courts of</w:t>
      </w:r>
      <w:r>
        <w:t xml:space="preserve"> </w:t>
      </w:r>
      <w:r>
        <w:t xml:space="preserve">Germany Munich</w:t>
      </w:r>
      <w:r>
        <w:t xml:space="preserve">.</w:t>
      </w:r>
    </w:p>
    <w:p>
      <w:pPr>
        <w:pStyle w:val="BodyText"/>
      </w:pPr>
      <w:r>
        <w:rPr>
          <w:bCs/>
          <w:b/>
        </w:rPr>
        <w:t xml:space="preserve">3.8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government-mandated closures affecting operations in</w:t>
      </w:r>
      <w:r>
        <w:t xml:space="preserve"> </w:t>
      </w:r>
      <w:r>
        <w:t xml:space="preserve">Germany Munich</w:t>
      </w:r>
      <w:r>
        <w:t xml:space="preserve">.</w:t>
      </w:r>
    </w:p>
    <w:bookmarkEnd w:id="23"/>
    <w:bookmarkStart w:id="24" w:name="authorization-signatures"/>
    <w:p>
      <w:pPr>
        <w:pStyle w:val="Heading2"/>
      </w:pPr>
      <w:r>
        <w:t xml:space="preserve">4. Authorization &amp; Signatures</w:t>
      </w:r>
    </w:p>
    <w:p>
      <w:pPr>
        <w:pStyle w:val="FirstParagraph"/>
      </w:pPr>
      <w:r>
        <w:t xml:space="preserve">This</w:t>
      </w:r>
      <w:r>
        <w:t xml:space="preserve"> </w:t>
      </w:r>
      <w:r>
        <w:t xml:space="preserve">Purchase Order</w:t>
      </w:r>
      <w:r>
        <w:t xml:space="preserve"> </w:t>
      </w:r>
      <w:r>
        <w:t xml:space="preserve">for</w:t>
      </w:r>
      <w:r>
        <w:t xml:space="preserve"> </w:t>
      </w:r>
      <w:r>
        <w:t xml:space="preserve">Web Designer</w:t>
      </w:r>
      <w:r>
        <w:t xml:space="preserve"> </w:t>
      </w:r>
      <w:r>
        <w:t xml:space="preserve">services in</w:t>
      </w:r>
      <w:r>
        <w:t xml:space="preserve"> </w:t>
      </w:r>
      <w:r>
        <w:t xml:space="preserve">Germany Munich</w:t>
      </w:r>
      <w:r>
        <w:t xml:space="preserve"> </w:t>
      </w:r>
      <w:r>
        <w:t xml:space="preserve">is authorized and issued by the undersigned on behalf of Bavaria Digital Solutions GmbH.</w:t>
      </w:r>
    </w:p>
    <w:p>
      <w:pPr>
        <w:pStyle w:val="BodyText"/>
      </w:pPr>
      <w:r>
        <w:rPr>
          <w:bCs/>
          <w:b/>
        </w:rPr>
        <w:t xml:space="preserve">For and on behalf of the Buyer:</w:t>
      </w:r>
    </w:p>
    <w:p>
      <w:pPr>
        <w:pStyle w:val="BodyText"/>
      </w:pPr>
      <w:r>
        <w:t xml:space="preserve">Bavaria Digital Solutions GmbH</w:t>
      </w:r>
    </w:p>
    <w:p>
      <w:pPr>
        <w:pStyle w:val="BodyText"/>
      </w:pPr>
      <w:r>
        <w:rPr>
          <w:bCs/>
          <w:b/>
        </w:rPr>
        <w:t xml:space="preserve">Dr. Anna Schmidt</w:t>
      </w:r>
      <w:r>
        <w:br/>
      </w:r>
      <w:r>
        <w:t xml:space="preserve">Head of Digital Strategy</w:t>
      </w:r>
      <w:r>
        <w:br/>
      </w:r>
      <w:r>
        <w:t xml:space="preserve">Date: _______________</w:t>
      </w:r>
    </w:p>
    <w:p>
      <w:pPr>
        <w:pStyle w:val="BodyText"/>
      </w:pPr>
      <w:r>
        <w:rPr>
          <w:bCs/>
          <w:b/>
        </w:rPr>
        <w:t xml:space="preserve">Accepted by the Web Designer (Supplier):</w:t>
      </w:r>
    </w:p>
    <w:p>
      <w:pPr>
        <w:pStyle w:val="BodyText"/>
      </w:pPr>
      <w:r>
        <w:t xml:space="preserve">Thomas Keller, Freelance Web Designer</w:t>
      </w:r>
    </w:p>
    <w:p>
      <w:pPr>
        <w:pStyle w:val="BodyText"/>
      </w:pPr>
      <w:r>
        <w:rPr>
          <w:bCs/>
          <w:b/>
        </w:rPr>
        <w:t xml:space="preserve">Thomas Keller</w:t>
      </w:r>
      <w:r>
        <w:br/>
      </w:r>
      <w:r>
        <w:t xml:space="preserve">Web Designer, Munich, Germany</w:t>
      </w:r>
      <w:r>
        <w:br/>
      </w:r>
      <w:r>
        <w:t xml:space="preserve">Date: _______________</w:t>
      </w:r>
    </w:p>
    <w:p>
      <w:pPr>
        <w:pStyle w:val="BodyText"/>
      </w:pPr>
      <w:r>
        <w:rPr>
          <w:bCs/>
          <w:b/>
        </w:rPr>
        <w:t xml:space="preserve">Purchase Order No. PO-2025-MUC-WD-0472</w:t>
      </w:r>
      <w:r>
        <w:t xml:space="preserve"> </w:t>
      </w:r>
      <w:r>
        <w:t xml:space="preserve">— Web Designer Services — Germany Munich</w:t>
      </w:r>
    </w:p>
    <w:p>
      <w:pPr>
        <w:pStyle w:val="BodyText"/>
      </w:pPr>
      <w:r>
        <w:t xml:space="preserve">Bavaria Digital Solutions GmbH • Leopoldstrasse 245 • 80807 Munich, Germany • HRB 123456, Amtsgericht München</w:t>
      </w:r>
    </w:p>
    <w:p>
      <w:pPr>
        <w:pStyle w:val="BodyText"/>
      </w:pPr>
      <w:r>
        <w:t xml:space="preserve">This document constitutes a formal Purchase Order for Web Designer professional services rendered in Germany Munich. All terms are governed by German commercial law (HGB).</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Germany Munich</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