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Web Designer Professional Services Engagement</w:t>
      </w:r>
    </w:p>
    <w:p>
      <w:pPr>
        <w:pStyle w:val="BodyText"/>
      </w:pPr>
      <w:r>
        <w:t xml:space="preserve">India New Delhi | Corporate Procurement Document</w:t>
      </w:r>
    </w:p>
    <w:bookmarkEnd w:id="20"/>
    <w:p>
      <w:pPr>
        <w:pStyle w:val="BodyText"/>
      </w:pPr>
      <w:r>
        <w:rPr>
          <w:bCs/>
          <w:b/>
        </w:rPr>
        <w:t xml:space="preserve">Purchase Order No.:</w:t>
      </w:r>
      <w:r>
        <w:t xml:space="preserve"> </w:t>
      </w:r>
      <w:r>
        <w:t xml:space="preserve">PO/ND/2025/WD-0472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 (INR)</w:t>
      </w:r>
      <w:r>
        <w:br/>
      </w:r>
      <w:r>
        <w:rPr>
          <w:bCs/>
          <w:b/>
        </w:rPr>
        <w:t xml:space="preserve">Incoterms:</w:t>
      </w:r>
      <w:r>
        <w:t xml:space="preserve"> </w:t>
      </w:r>
      <w:r>
        <w:t xml:space="preserve">N/A (Service-based)</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Company Name:</w:t>
            </w:r>
            <w:r>
              <w:t xml:space="preserve"> </w:t>
            </w:r>
            <w:r>
              <w:t xml:space="preserve">TechNova Solutions Pvt. Ltd.</w:t>
            </w:r>
            <w:r>
              <w:br/>
            </w:r>
            <w:r>
              <w:rPr>
                <w:bCs/>
                <w:b/>
              </w:rPr>
              <w:t xml:space="preserve">Address:</w:t>
            </w:r>
            <w:r>
              <w:t xml:space="preserve"> </w:t>
            </w:r>
            <w:r>
              <w:t xml:space="preserve">4th Floor, Tower B, Cyber Hub, Sector 62, Noida, Uttar Pradesh, India – 201301</w:t>
            </w:r>
            <w:r>
              <w:br/>
            </w:r>
            <w:r>
              <w:rPr>
                <w:bCs/>
                <w:b/>
              </w:rPr>
              <w:t xml:space="preserve">GSTIN:</w:t>
            </w:r>
            <w:r>
              <w:t xml:space="preserve"> </w:t>
            </w:r>
            <w:r>
              <w:t xml:space="preserve">09AABCT1234F1Z5</w:t>
            </w:r>
            <w:r>
              <w:br/>
            </w:r>
            <w:r>
              <w:rPr>
                <w:bCs/>
                <w:b/>
              </w:rPr>
              <w:t xml:space="preserve">Contact Person:</w:t>
            </w:r>
            <w:r>
              <w:t xml:space="preserve"> </w:t>
            </w:r>
            <w:r>
              <w:t xml:space="preserve">Mr. Rajesh Kumar, Head of Procurement</w:t>
            </w:r>
            <w:r>
              <w:br/>
            </w:r>
            <w:r>
              <w:rPr>
                <w:bCs/>
                <w:b/>
              </w:rPr>
              <w:t xml:space="preserve">Email:</w:t>
            </w:r>
            <w:r>
              <w:t xml:space="preserve"> </w:t>
            </w:r>
            <w:r>
              <w:t xml:space="preserve">procurement@technova.in</w:t>
            </w:r>
            <w:r>
              <w:br/>
            </w:r>
            <w:r>
              <w:rPr>
                <w:bCs/>
                <w:b/>
              </w:rPr>
              <w:t xml:space="preserve">Phone:</w:t>
            </w:r>
            <w:r>
              <w:t xml:space="preserve"> </w:t>
            </w:r>
            <w:r>
              <w:t xml:space="preserve">+91-120-4567-8901</w:t>
            </w:r>
          </w:p>
        </w:tc>
        <w:tc>
          <w:tcPr/>
          <w:p>
            <w:pPr>
              <w:pStyle w:val="Compact"/>
              <w:jc w:val="left"/>
            </w:pPr>
            <w:r>
              <w:rPr>
                <w:bCs/>
                <w:b/>
              </w:rPr>
              <w:t xml:space="preserve">Company Name:</w:t>
            </w:r>
            <w:r>
              <w:t xml:space="preserve"> </w:t>
            </w:r>
            <w:r>
              <w:t xml:space="preserve">PixelCraft Digital Studio</w:t>
            </w:r>
            <w:r>
              <w:br/>
            </w:r>
            <w:r>
              <w:rPr>
                <w:bCs/>
                <w:b/>
              </w:rPr>
              <w:t xml:space="preserve">Address:</w:t>
            </w:r>
            <w:r>
              <w:t xml:space="preserve"> </w:t>
            </w:r>
            <w:r>
              <w:t xml:space="preserve">212, Connaught Place, New Delhi, India – 110001</w:t>
            </w:r>
            <w:r>
              <w:br/>
            </w:r>
            <w:r>
              <w:rPr>
                <w:bCs/>
                <w:b/>
              </w:rPr>
              <w:t xml:space="preserve">GSTIN:</w:t>
            </w:r>
            <w:r>
              <w:t xml:space="preserve"> </w:t>
            </w:r>
            <w:r>
              <w:t xml:space="preserve">07AAKCP5678K1Z2</w:t>
            </w:r>
            <w:r>
              <w:br/>
            </w:r>
            <w:r>
              <w:rPr>
                <w:bCs/>
                <w:b/>
              </w:rPr>
              <w:t xml:space="preserve">Contact Person:</w:t>
            </w:r>
            <w:r>
              <w:t xml:space="preserve"> </w:t>
            </w:r>
            <w:r>
              <w:t xml:space="preserve">Ms. Ananya Sharma, Lead Web Designer</w:t>
            </w:r>
            <w:r>
              <w:br/>
            </w:r>
            <w:r>
              <w:rPr>
                <w:bCs/>
                <w:b/>
              </w:rPr>
              <w:t xml:space="preserve">Email:</w:t>
            </w:r>
            <w:r>
              <w:t xml:space="preserve"> </w:t>
            </w:r>
            <w:r>
              <w:t xml:space="preserve">ananya@pixelcraft.in</w:t>
            </w:r>
            <w:r>
              <w:br/>
            </w:r>
            <w:r>
              <w:rPr>
                <w:bCs/>
                <w:b/>
              </w:rPr>
              <w:t xml:space="preserve">Phone:</w:t>
            </w:r>
            <w:r>
              <w:t xml:space="preserve"> </w:t>
            </w:r>
            <w:r>
              <w:t xml:space="preserve">+91-11-2345-6789</w:t>
            </w:r>
          </w:p>
        </w:tc>
      </w:tr>
    </w:tbl>
    <w:p>
      <w:pPr>
        <w:pStyle w:val="BodyText"/>
      </w:pPr>
      <w:r>
        <w:t xml:space="preserve">2. SCOPE OF WORK – WEB DESIGNER SERVICES</w:t>
      </w:r>
    </w:p>
    <w:p>
      <w:pPr>
        <w:pStyle w:val="BodyText"/>
      </w:pPr>
      <w:r>
        <w:t xml:space="preserve">This Purchase Order is issued by TechNova Solutions Pvt. Ltd. to engage the services of PixelCraft Digital Studio, a specialized</w:t>
      </w:r>
      <w:r>
        <w:t xml:space="preserve"> </w:t>
      </w:r>
      <w:r>
        <w:t xml:space="preserve">Web Designer</w:t>
      </w:r>
      <w:r>
        <w:t xml:space="preserve"> </w:t>
      </w:r>
      <w:r>
        <w:t xml:space="preserve">firm based in</w:t>
      </w:r>
      <w:r>
        <w:t xml:space="preserve"> </w:t>
      </w:r>
      <w:r>
        <w:t xml:space="preserve">India New Delhi</w:t>
      </w:r>
      <w:r>
        <w:t xml:space="preserve">, for the comprehensive design, development, and deployment of a corporate e-commerce website. The</w:t>
      </w:r>
      <w:r>
        <w:t xml:space="preserve"> </w:t>
      </w:r>
      <w:r>
        <w:t xml:space="preserve">Web Designer</w:t>
      </w:r>
      <w:r>
        <w:t xml:space="preserve"> </w:t>
      </w:r>
      <w:r>
        <w:t xml:space="preserve">shall be responsible for all aspects of the digital interface, including but not limited to user experience (UX) architecture, user interface (UI) design, responsive layout engineering, front-end coding, and cross-browser compatibility testing. The engagement is governed by the terms and conditions specified in this</w:t>
      </w:r>
      <w:r>
        <w:t xml:space="preserve"> </w:t>
      </w:r>
      <w:r>
        <w:t xml:space="preserve">Purchase Order</w:t>
      </w:r>
      <w:r>
        <w:t xml:space="preserve"> </w:t>
      </w:r>
      <w:r>
        <w:t xml:space="preserve">document and the supplementary service-level agreement attached hereto as Annexure A.</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 (INR)</w:t>
            </w:r>
          </w:p>
        </w:tc>
        <w:tc>
          <w:tcPr/>
          <w:p>
            <w:pPr>
              <w:pStyle w:val="Compact"/>
              <w:jc w:val="left"/>
            </w:pPr>
            <w:r>
              <w:t xml:space="preserve">Amount (INR)</w:t>
            </w:r>
          </w:p>
        </w:tc>
        <w:tc>
          <w:tcPr/>
          <w:p>
            <w:pPr>
              <w:pStyle w:val="Compact"/>
              <w:jc w:val="left"/>
            </w:pPr>
            <w:r>
              <w:t xml:space="preserve">Delivery / Milestone</w:t>
            </w:r>
          </w:p>
        </w:tc>
      </w:tr>
      <w:tr>
        <w:tc>
          <w:tcPr/>
          <w:p>
            <w:pPr>
              <w:pStyle w:val="Compact"/>
              <w:jc w:val="left"/>
            </w:pPr>
            <w:r>
              <w:t xml:space="preserve">1</w:t>
            </w:r>
          </w:p>
        </w:tc>
        <w:tc>
          <w:tcPr/>
          <w:p>
            <w:pPr>
              <w:pStyle w:val="Compact"/>
              <w:jc w:val="left"/>
            </w:pPr>
            <w:r>
              <w:t xml:space="preserve">Web Designer – UX Research &amp; Wireframing (Desktop, Tablet, Mobile)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Week 1–2</w:t>
            </w:r>
          </w:p>
        </w:tc>
      </w:tr>
      <w:tr>
        <w:tc>
          <w:tcPr/>
          <w:p>
            <w:pPr>
              <w:pStyle w:val="Compact"/>
              <w:jc w:val="left"/>
            </w:pPr>
            <w:r>
              <w:t xml:space="preserve">2</w:t>
            </w:r>
          </w:p>
        </w:tc>
        <w:tc>
          <w:tcPr/>
          <w:p>
            <w:pPr>
              <w:pStyle w:val="Compact"/>
              <w:jc w:val="left"/>
            </w:pPr>
            <w:r>
              <w:t xml:space="preserve">Web Designer – UI Design &amp; Visual Identity (Figma/Adobe XD deliverables)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Week 3–4</w:t>
            </w:r>
          </w:p>
        </w:tc>
      </w:tr>
      <w:tr>
        <w:tc>
          <w:tcPr/>
          <w:p>
            <w:pPr>
              <w:pStyle w:val="Compact"/>
              <w:jc w:val="left"/>
            </w:pPr>
            <w:r>
              <w:t xml:space="preserve">3</w:t>
            </w:r>
          </w:p>
        </w:tc>
        <w:tc>
          <w:tcPr/>
          <w:p>
            <w:pPr>
              <w:pStyle w:val="Compact"/>
              <w:jc w:val="left"/>
            </w:pPr>
            <w:r>
              <w:t xml:space="preserve">Web Designer – Front-End Development (HTML5, CSS3, JavaScript, React.js)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Week 5–8</w:t>
            </w:r>
          </w:p>
        </w:tc>
      </w:tr>
      <w:tr>
        <w:tc>
          <w:tcPr/>
          <w:p>
            <w:pPr>
              <w:pStyle w:val="Compact"/>
              <w:jc w:val="left"/>
            </w:pPr>
            <w:r>
              <w:t xml:space="preserve">4</w:t>
            </w:r>
          </w:p>
        </w:tc>
        <w:tc>
          <w:tcPr/>
          <w:p>
            <w:pPr>
              <w:pStyle w:val="Compact"/>
              <w:jc w:val="left"/>
            </w:pPr>
            <w:r>
              <w:t xml:space="preserve">Web Designer – Responsive &amp; Cross-Browser Testing (Chrome, Firefox, Safari, Edge)</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Week 9</w:t>
            </w:r>
          </w:p>
        </w:tc>
      </w:tr>
      <w:tr>
        <w:tc>
          <w:tcPr/>
          <w:p>
            <w:pPr>
              <w:pStyle w:val="Compact"/>
              <w:jc w:val="left"/>
            </w:pPr>
            <w:r>
              <w:t xml:space="preserve">5</w:t>
            </w:r>
          </w:p>
        </w:tc>
        <w:tc>
          <w:tcPr/>
          <w:p>
            <w:pPr>
              <w:pStyle w:val="Compact"/>
              <w:jc w:val="left"/>
            </w:pPr>
            <w:r>
              <w:t xml:space="preserve">Web Designer – CMS Integration &amp; Admin Panel Configuration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Week 10</w:t>
            </w:r>
          </w:p>
        </w:tc>
      </w:tr>
      <w:tr>
        <w:tc>
          <w:tcPr/>
          <w:p>
            <w:pPr>
              <w:pStyle w:val="Compact"/>
              <w:jc w:val="left"/>
            </w:pPr>
            <w:r>
              <w:t xml:space="preserve">6</w:t>
            </w:r>
          </w:p>
        </w:tc>
        <w:tc>
          <w:tcPr/>
          <w:p>
            <w:pPr>
              <w:pStyle w:val="Compact"/>
              <w:jc w:val="left"/>
            </w:pPr>
            <w:r>
              <w:t xml:space="preserve">Web Designer – SEO Optimization, Performance Tuning &amp; Deployment</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Week 11</w:t>
            </w:r>
          </w:p>
        </w:tc>
      </w:tr>
      <w:tr>
        <w:tc>
          <w:tcPr/>
          <w:p>
            <w:pPr>
              <w:pStyle w:val="Compact"/>
              <w:jc w:val="left"/>
            </w:pPr>
            <w:r>
              <w:t xml:space="preserve">7</w:t>
            </w:r>
          </w:p>
        </w:tc>
        <w:tc>
          <w:tcPr/>
          <w:p>
            <w:pPr>
              <w:pStyle w:val="Compact"/>
              <w:jc w:val="left"/>
            </w:pPr>
            <w:r>
              <w:t xml:space="preserve">Web Designer – 3-Month Post-Launch Support &amp; Bug Fixes</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c>
          <w:tcPr/>
          <w:p>
            <w:pPr>
              <w:pStyle w:val="Compact"/>
              <w:jc w:val="left"/>
            </w:pPr>
            <w:r>
              <w:t xml:space="preserve">Month 1–3 post-launch</w:t>
            </w:r>
          </w:p>
        </w:tc>
      </w:tr>
      <w:tr>
        <w:tc>
          <w:tcPr>
            <w:gridSpan w:val="4"/>
          </w:tcPr>
          <w:p>
            <w:pPr>
              <w:pStyle w:val="Compact"/>
              <w:jc w:val="right"/>
            </w:pPr>
            <w:r>
              <w:t xml:space="preserve">Subtotal (INR)</w:t>
            </w:r>
          </w:p>
        </w:tc>
        <w:tc>
          <w:tcPr/>
          <w:p>
            <w:pPr>
              <w:pStyle w:val="Compact"/>
              <w:jc w:val="left"/>
            </w:pPr>
            <w:r>
              <w:t xml:space="preserve">7,60,000</w:t>
            </w:r>
          </w:p>
        </w:tc>
        <w:tc>
          <w:tcPr/>
          <w:p>
            <w:pPr>
              <w:pStyle w:val="Compact"/>
            </w:pPr>
          </w:p>
        </w:tc>
      </w:tr>
      <w:tr>
        <w:tc>
          <w:tcPr>
            <w:gridSpan w:val="4"/>
          </w:tcPr>
          <w:p>
            <w:pPr>
              <w:pStyle w:val="Compact"/>
              <w:jc w:val="right"/>
            </w:pPr>
            <w:r>
              <w:t xml:space="preserve">GST @ 18% (India New Delhi jurisdiction)</w:t>
            </w:r>
          </w:p>
        </w:tc>
        <w:tc>
          <w:tcPr/>
          <w:p>
            <w:pPr>
              <w:pStyle w:val="Compact"/>
              <w:jc w:val="left"/>
            </w:pPr>
            <w:r>
              <w:t xml:space="preserve">1,36,800</w:t>
            </w:r>
          </w:p>
        </w:tc>
        <w:tc>
          <w:tcPr/>
          <w:p>
            <w:pPr>
              <w:pStyle w:val="Compact"/>
            </w:pPr>
          </w:p>
        </w:tc>
      </w:tr>
      <w:tr>
        <w:tc>
          <w:tcPr>
            <w:gridSpan w:val="4"/>
          </w:tcPr>
          <w:p>
            <w:pPr>
              <w:pStyle w:val="Compact"/>
              <w:jc w:val="right"/>
            </w:pPr>
            <w:r>
              <w:t xml:space="preserve">GRAND TOTAL (INR)</w:t>
            </w:r>
          </w:p>
        </w:tc>
        <w:tc>
          <w:tcPr/>
          <w:p>
            <w:pPr>
              <w:pStyle w:val="Compact"/>
              <w:jc w:val="left"/>
            </w:pPr>
            <w:r>
              <w:t xml:space="preserve">8,96,800</w:t>
            </w:r>
          </w:p>
        </w:tc>
        <w:tc>
          <w:tcPr/>
          <w:p>
            <w:pPr>
              <w:pStyle w:val="Compact"/>
            </w:pP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Web Designer (PixelCraft Digital Studio, India New Delhi) within five (5) business days of the date of issue. Failure to respond within this period shall render this Purchase Order null and void.</w:t>
      </w:r>
    </w:p>
    <w:p>
      <w:pPr>
        <w:numPr>
          <w:ilvl w:val="0"/>
          <w:numId w:val="1001"/>
        </w:numPr>
        <w:pStyle w:val="Compact"/>
      </w:pPr>
      <w:r>
        <w:rPr>
          <w:bCs/>
          <w:b/>
        </w:rPr>
        <w:t xml:space="preserve">Payment Schedule:</w:t>
      </w:r>
      <w:r>
        <w:t xml:space="preserve"> </w:t>
      </w:r>
      <w:r>
        <w:t xml:space="preserve">30% advance payment upon Purchase Order acceptance; 40% upon completion of front-end development (Milestone 3); 30% upon final deployment and sign-off. All payments shall be made via NEFT/RTGS to the bank account specified by the Web Designer in India New Delhi.</w:t>
      </w:r>
    </w:p>
    <w:p>
      <w:pPr>
        <w:numPr>
          <w:ilvl w:val="0"/>
          <w:numId w:val="1001"/>
        </w:numPr>
        <w:pStyle w:val="Compact"/>
      </w:pPr>
      <w:r>
        <w:rPr>
          <w:bCs/>
          <w:b/>
        </w:rPr>
        <w:t xml:space="preserve">Intellectual Property:</w:t>
      </w:r>
      <w:r>
        <w:t xml:space="preserve"> </w:t>
      </w:r>
      <w:r>
        <w:t xml:space="preserve">Upon full and final payment, all source code, design files, and deliverables created by the Web Designer shall become the exclusive property of TechNova Solutions Pvt. Ltd. The Web Designer retains the right to display the project in their portfolio with prior written consent.</w:t>
      </w:r>
    </w:p>
    <w:p>
      <w:pPr>
        <w:numPr>
          <w:ilvl w:val="0"/>
          <w:numId w:val="1001"/>
        </w:numPr>
        <w:pStyle w:val="Compact"/>
      </w:pPr>
      <w:r>
        <w:rPr>
          <w:bCs/>
          <w:b/>
        </w:rPr>
        <w:t xml:space="preserve">Revisions:</w:t>
      </w:r>
      <w:r>
        <w:t xml:space="preserve"> </w:t>
      </w:r>
      <w:r>
        <w:t xml:space="preserve">The Web Designer shall include up to three (3) rounds of revisions per milestone at no additional cost. Additional revisions beyond this limit shall be billed at INR 5,000 per hour.</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data, business strategies, and customer information accessed during the engagement in India New Delhi. A separate Non-Disclosure Agreement (NDA) is attached as Annexure B.</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Web Designer shall be compensated for all work completed up to the date of termination, and all source files shall be handed over.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Any disputes shall be subject to the exclusive jurisdiction of the competent courts in New Delhi, India.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regulations, or pandemics affecting operations in India New Delhi.</w:t>
      </w:r>
    </w:p>
    <w:p>
      <w:pPr>
        <w:numPr>
          <w:ilvl w:val="0"/>
          <w:numId w:val="1001"/>
        </w:numPr>
        <w:pStyle w:val="Compact"/>
      </w:pPr>
      <w:r>
        <w:rPr>
          <w:bCs/>
          <w:b/>
        </w:rPr>
        <w:t xml:space="preserve">Warranty:</w:t>
      </w:r>
      <w:r>
        <w:t xml:space="preserve"> </w:t>
      </w:r>
      <w:r>
        <w:t xml:space="preserve">The Web Designer warrants that all deliverables shall be free from material defects for a period of ninety (90) days from the date of final deployment. The Web Designer shall rectify any such defects at no additional charge.</w:t>
      </w:r>
    </w:p>
    <w:p>
      <w:pPr>
        <w:numPr>
          <w:ilvl w:val="0"/>
          <w:numId w:val="1001"/>
        </w:numPr>
        <w:pStyle w:val="Compact"/>
      </w:pPr>
      <w:r>
        <w:rPr>
          <w:bCs/>
          <w:b/>
        </w:rPr>
        <w:t xml:space="preserve">Compliance:</w:t>
      </w:r>
      <w:r>
        <w:t xml:space="preserve"> </w:t>
      </w:r>
      <w:r>
        <w:t xml:space="preserve">The Web Designer confirms compliance with all applicable Indian IT Act 2000 provisions, data protection regulations, and GST filing requirements applicable to service providers registered in India New Delhi.</w:t>
      </w:r>
    </w:p>
    <w:p>
      <w:pPr>
        <w:pStyle w:val="FirstParagraph"/>
      </w:pPr>
      <w:r>
        <w:t xml:space="preserve">5. AUTHORIZED SIGNATORIES</w:t>
      </w:r>
    </w:p>
    <w:p>
      <w:pPr>
        <w:pStyle w:val="BodyText"/>
      </w:pPr>
      <w:r>
        <w:rPr>
          <w:bCs/>
          <w:b/>
        </w:rPr>
        <w:t xml:space="preserve">For and on behalf of TechNova Solutions Pvt. Ltd. (Buyer)</w:t>
      </w:r>
      <w:r>
        <w:br/>
      </w:r>
      <w:r>
        <w:t xml:space="preserve">Name: Mr. Rajesh Kumar</w:t>
      </w:r>
      <w:r>
        <w:br/>
      </w:r>
      <w:r>
        <w:t xml:space="preserve">Designation: Head of Procurement</w:t>
      </w:r>
      <w:r>
        <w:br/>
      </w:r>
      <w:r>
        <w:t xml:space="preserve">Date: _______________</w:t>
      </w:r>
    </w:p>
    <w:p>
      <w:pPr>
        <w:pStyle w:val="BodyText"/>
      </w:pPr>
      <w:r>
        <w:rPr>
          <w:bCs/>
          <w:b/>
        </w:rPr>
        <w:t xml:space="preserve">For and on behalf of PixelCraft Digital Studio (Web Designer / Seller)</w:t>
      </w:r>
      <w:r>
        <w:br/>
      </w:r>
      <w:r>
        <w:t xml:space="preserve">Name: Ms. Ananya Sharma</w:t>
      </w:r>
      <w:r>
        <w:br/>
      </w:r>
      <w:r>
        <w:t xml:space="preserve">Designation: Lead Web Designer &amp; Director</w:t>
      </w:r>
      <w:r>
        <w:br/>
      </w:r>
      <w:r>
        <w:t xml:space="preserve">Date: _______________</w:t>
      </w:r>
    </w:p>
    <w:p>
      <w:pPr>
        <w:pStyle w:val="BodyText"/>
      </w:pPr>
      <w:r>
        <w:t xml:space="preserve">This Purchase Order (PO/ND/2025/WD-0472) is a legally binding document for the engagement of Web Designer services in India New Delhi. This document is generated electronically and is valid without a physical signature. For queries, contact the Procurement Department, TechNova Solutions Pvt. Ltd., Noida, India.</w:t>
      </w:r>
    </w:p>
    <w:p>
      <w:pPr>
        <w:pStyle w:val="BodyText"/>
      </w:pPr>
      <w:r>
        <w:t xml:space="preserve">© 2025 TechNova Solutions Pvt. Ltd. | Document Ref: PO/ND/2025/WD-0472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India New Delhi</dc:title>
  <dc:creator/>
  <dc:language>en</dc:language>
  <cp:keywords/>
  <dcterms:created xsi:type="dcterms:W3CDTF">2026-10-10T06:28:22Z</dcterms:created>
  <dcterms:modified xsi:type="dcterms:W3CDTF">2026-10-10T06:28:22Z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