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Web Designer Professional Services — Israel Tel Aviv</w:t>
      </w:r>
    </w:p>
    <w:p>
      <w:pPr>
        <w:pStyle w:val="BodyText"/>
      </w:pPr>
      <w:r>
        <w:t xml:space="preserve">Document Reference: PO-TLV-2025-04782</w:t>
      </w:r>
    </w:p>
    <w:bookmarkEnd w:id="20"/>
    <w:p>
      <w:pPr>
        <w:pStyle w:val="BodyText"/>
      </w:pPr>
      <w:r>
        <w:rPr>
          <w:bCs/>
          <w:b/>
        </w:rPr>
        <w:t xml:space="preserve">Purchase Order No.:</w:t>
      </w:r>
      <w:r>
        <w:t xml:space="preserve"> </w:t>
      </w:r>
      <w:r>
        <w:t xml:space="preserve">PO-TLV-2025-04782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Issued By:</w:t>
      </w:r>
      <w:r>
        <w:t xml:space="preserve"> </w:t>
      </w:r>
      <w:r>
        <w:t xml:space="preserve">Meridian Digital Solutions Ltd.</w:t>
      </w:r>
      <w:r>
        <w:br/>
      </w:r>
      <w:r>
        <w:rPr>
          <w:bCs/>
          <w:b/>
        </w:rPr>
        <w:t xml:space="preserve">Address:</w:t>
      </w:r>
      <w:r>
        <w:t xml:space="preserve"> </w:t>
      </w:r>
      <w:r>
        <w:t xml:space="preserve">42 Dizengoff Street, Tel Aviv-Yafo, Israel 64235</w:t>
      </w:r>
      <w:r>
        <w:br/>
      </w:r>
      <w:r>
        <w:rPr>
          <w:bCs/>
          <w:b/>
        </w:rPr>
        <w:t xml:space="preserve">Contact:</w:t>
      </w:r>
      <w:r>
        <w:t xml:space="preserve"> </w:t>
      </w:r>
      <w:r>
        <w:t xml:space="preserve">procurement@meridiandigital.co.il</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PixelCraft Web Design Studio</w:t>
            </w:r>
          </w:p>
        </w:tc>
      </w:tr>
      <w:tr>
        <w:tc>
          <w:tcPr/>
          <w:p>
            <w:pPr>
              <w:pStyle w:val="Compact"/>
              <w:jc w:val="left"/>
            </w:pPr>
            <w:r>
              <w:rPr>
                <w:bCs/>
                <w:b/>
              </w:rPr>
              <w:t xml:space="preserve">Web Designer</w:t>
            </w:r>
          </w:p>
        </w:tc>
        <w:tc>
          <w:tcPr/>
          <w:p>
            <w:pPr>
              <w:pStyle w:val="Compact"/>
              <w:jc w:val="left"/>
            </w:pPr>
            <w:r>
              <w:t xml:space="preserve">Mr. Daniel Levi, Lead Web Designer &amp; Creative Director</w:t>
            </w:r>
          </w:p>
        </w:tc>
      </w:tr>
      <w:tr>
        <w:tc>
          <w:tcPr/>
          <w:p>
            <w:pPr>
              <w:pStyle w:val="Compact"/>
              <w:jc w:val="left"/>
            </w:pPr>
            <w:r>
              <w:rPr>
                <w:bCs/>
                <w:b/>
              </w:rPr>
              <w:t xml:space="preserve">Business Address</w:t>
            </w:r>
          </w:p>
        </w:tc>
        <w:tc>
          <w:tcPr/>
          <w:p>
            <w:pPr>
              <w:pStyle w:val="Compact"/>
              <w:jc w:val="left"/>
            </w:pPr>
            <w:r>
              <w:t xml:space="preserve">18 Rothschild Boulevard, Tel Aviv-Yafo, Israel 65163</w:t>
            </w:r>
          </w:p>
        </w:tc>
      </w:tr>
      <w:tr>
        <w:tc>
          <w:tcPr/>
          <w:p>
            <w:pPr>
              <w:pStyle w:val="Compact"/>
              <w:jc w:val="left"/>
            </w:pPr>
            <w:r>
              <w:rPr>
                <w:bCs/>
                <w:b/>
              </w:rPr>
              <w:t xml:space="preserve">VAT Number</w:t>
            </w:r>
          </w:p>
        </w:tc>
        <w:tc>
          <w:tcPr/>
          <w:p>
            <w:pPr>
              <w:pStyle w:val="Compact"/>
              <w:jc w:val="left"/>
            </w:pPr>
            <w:r>
              <w:t xml:space="preserve">51-847-2936</w:t>
            </w:r>
          </w:p>
        </w:tc>
      </w:tr>
      <w:tr>
        <w:tc>
          <w:tcPr/>
          <w:p>
            <w:pPr>
              <w:pStyle w:val="Compact"/>
              <w:jc w:val="left"/>
            </w:pPr>
            <w:r>
              <w:rPr>
                <w:bCs/>
                <w:b/>
              </w:rPr>
              <w:t xml:space="preserve">Bank Details</w:t>
            </w:r>
          </w:p>
        </w:tc>
        <w:tc>
          <w:tcPr/>
          <w:p>
            <w:pPr>
              <w:pStyle w:val="Compact"/>
              <w:jc w:val="left"/>
            </w:pPr>
            <w:r>
              <w:t xml:space="preserve">Bank: Bank Leumi, Account: 002-445-8812, IBAN: IL15 0122 0000 0000 4458 812</w:t>
            </w:r>
          </w:p>
        </w:tc>
      </w:tr>
      <w:tr>
        <w:tc>
          <w:tcPr/>
          <w:p>
            <w:pPr>
              <w:pStyle w:val="Compact"/>
              <w:jc w:val="left"/>
            </w:pPr>
            <w:r>
              <w:rPr>
                <w:bCs/>
                <w:b/>
              </w:rPr>
              <w:t xml:space="preserve">Contact Email</w:t>
            </w:r>
          </w:p>
        </w:tc>
        <w:tc>
          <w:tcPr/>
          <w:p>
            <w:pPr>
              <w:pStyle w:val="Compact"/>
              <w:jc w:val="left"/>
            </w:pPr>
            <w:r>
              <w:t xml:space="preserve">daniel.levi@pixelcraft.co.il</w:t>
            </w:r>
          </w:p>
        </w:tc>
      </w:tr>
    </w:tbl>
    <w:p>
      <w:pPr>
        <w:pStyle w:val="BodyText"/>
      </w:pPr>
      <w:r>
        <w:t xml:space="preserve">Description of Services — Web Designer Engagement</w:t>
      </w:r>
    </w:p>
    <w:p>
      <w:pPr>
        <w:pStyle w:val="BodyText"/>
      </w:pPr>
      <w:r>
        <w:t xml:space="preserve">This Purchase Order is issued by Meridian Digital Solutions Ltd. to formally engage the services of a qualified</w:t>
      </w:r>
      <w:r>
        <w:t xml:space="preserve"> </w:t>
      </w:r>
      <w:r>
        <w:t xml:space="preserve">Web Designer</w:t>
      </w:r>
      <w:r>
        <w:t xml:space="preserve"> </w:t>
      </w:r>
      <w:r>
        <w:t xml:space="preserve">based in</w:t>
      </w:r>
      <w:r>
        <w:t xml:space="preserve"> </w:t>
      </w:r>
      <w:r>
        <w:t xml:space="preserve">Israel Tel Aviv</w:t>
      </w:r>
      <w:r>
        <w:t xml:space="preserve"> </w:t>
      </w:r>
      <w:r>
        <w:t xml:space="preserve">for the design, development, and deployment of a comprehensive corporate web platform. The Web Designer shall be responsible for the full creative and technical execution of the project as outlined below. All work shall be performed in accordance with Israeli professional standards and applicable regulations governing digital services in the Tel Aviv metropolitan area.</w:t>
      </w:r>
    </w:p>
    <w:p>
      <w:pPr>
        <w:pStyle w:val="BodyText"/>
      </w:pPr>
      <w:r>
        <w:t xml:space="preserve">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consultation, brand analysis, and UX research conducted at the client's office in Tel Aviv. The Web Designer shall prepare a detailed wireframe document and user journey map.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Full visual design of a 12-page responsive corporate website including homepage, about, services (4 pages), portfolio, blog, contact, and legal pages. The Web Designer shall deliver high-fidelity mockups in Figma with a minimum of three design iterations.</w:t>
            </w:r>
          </w:p>
        </w:tc>
        <w:tc>
          <w:tcPr/>
          <w:p>
            <w:pPr>
              <w:pStyle w:val="Compact"/>
              <w:jc w:val="left"/>
            </w:pPr>
            <w:r>
              <w:t xml:space="preserve">12</w:t>
            </w:r>
          </w:p>
        </w:tc>
        <w:tc>
          <w:tcPr/>
          <w:p>
            <w:pPr>
              <w:pStyle w:val="Compact"/>
              <w:jc w:val="left"/>
            </w:pPr>
            <w:r>
              <w:t xml:space="preserve">Pages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Front-end development and coding of the designed website using HTML5, CSS3, and JavaScript. The Web Designer shall ensure cross-browser compatibility, mobile responsiveness, and WCAG 2.1 AA accessibility compliance.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Back-end integration including CMS setup (WordPress), database configuration, and e-commerce module installation. The Web Designer shall configure all administrative panels and training documentation.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SEO optimization, performance tuning, and deployment to production hosting. The Web Designer shall conduct a full quality assurance audit and provide a 30-day post-launch support window.</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Monthly maintenance and content update retainer (3 months) provided by the Web Designer. Includes security patches, uptime monitoring, and up to 4 hours of content editing per month.</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13,500.00</w:t>
            </w:r>
          </w:p>
        </w:tc>
      </w:tr>
      <w:tr>
        <w:tc>
          <w:tcPr>
            <w:gridSpan w:val="5"/>
          </w:tcPr>
          <w:p>
            <w:pPr>
              <w:pStyle w:val="Compact"/>
              <w:jc w:val="right"/>
            </w:pPr>
            <w:r>
              <w:t xml:space="preserve">Subtotal (excl. VAT):</w:t>
            </w:r>
          </w:p>
        </w:tc>
        <w:tc>
          <w:tcPr/>
          <w:p>
            <w:pPr>
              <w:pStyle w:val="Compact"/>
              <w:jc w:val="left"/>
            </w:pPr>
            <w:r>
              <w:t xml:space="preserve">120,700.00</w:t>
            </w:r>
          </w:p>
        </w:tc>
      </w:tr>
      <w:tr>
        <w:tc>
          <w:tcPr>
            <w:gridSpan w:val="5"/>
          </w:tcPr>
          <w:p>
            <w:pPr>
              <w:pStyle w:val="Compact"/>
              <w:jc w:val="right"/>
            </w:pPr>
            <w:r>
              <w:t xml:space="preserve">VAT (18%):</w:t>
            </w:r>
          </w:p>
        </w:tc>
        <w:tc>
          <w:tcPr/>
          <w:p>
            <w:pPr>
              <w:pStyle w:val="Compact"/>
              <w:jc w:val="left"/>
            </w:pPr>
            <w:r>
              <w:t xml:space="preserve">21,726.00</w:t>
            </w:r>
          </w:p>
        </w:tc>
      </w:tr>
      <w:tr>
        <w:tc>
          <w:tcPr>
            <w:gridSpan w:val="5"/>
          </w:tcPr>
          <w:p>
            <w:pPr>
              <w:pStyle w:val="Compact"/>
              <w:jc w:val="right"/>
            </w:pPr>
            <w:r>
              <w:t xml:space="preserve">Grand Total (incl. VAT):</w:t>
            </w:r>
          </w:p>
        </w:tc>
        <w:tc>
          <w:tcPr/>
          <w:p>
            <w:pPr>
              <w:pStyle w:val="Compact"/>
              <w:jc w:val="left"/>
            </w:pPr>
            <w:r>
              <w:t xml:space="preserve">142,426.00</w:t>
            </w:r>
          </w:p>
        </w:tc>
      </w:tr>
    </w:tbl>
    <w:p>
      <w:pPr>
        <w:pStyle w:val="BodyText"/>
      </w:pPr>
      <w:r>
        <w:t xml:space="preserve">Payment Terms</w:t>
      </w:r>
    </w:p>
    <w:p>
      <w:pPr>
        <w:pStyle w:val="BodyText"/>
      </w:pPr>
      <w:r>
        <w:t xml:space="preserve">Payment for this Purchase Order shall be made in the following installments, all denominated in Israeli New Shekels (ILS):</w:t>
      </w:r>
    </w:p>
    <w:p>
      <w:pPr>
        <w:numPr>
          <w:ilvl w:val="0"/>
          <w:numId w:val="1001"/>
        </w:numPr>
        <w:pStyle w:val="Compact"/>
      </w:pPr>
      <w:r>
        <w:rPr>
          <w:bCs/>
          <w:b/>
        </w:rPr>
        <w:t xml:space="preserve">30% Advance Payment (ILS 42,727.80):</w:t>
      </w:r>
      <w:r>
        <w:t xml:space="preserve"> </w:t>
      </w:r>
      <w:r>
        <w:t xml:space="preserve">Due upon signature and acceptance of this Purchase Order. This payment shall be transferred to the Web Designer's designated bank account within five (5) business days of the issue date.</w:t>
      </w:r>
    </w:p>
    <w:p>
      <w:pPr>
        <w:numPr>
          <w:ilvl w:val="0"/>
          <w:numId w:val="1001"/>
        </w:numPr>
        <w:pStyle w:val="Compact"/>
      </w:pPr>
      <w:r>
        <w:rPr>
          <w:bCs/>
          <w:b/>
        </w:rPr>
        <w:t xml:space="preserve">40% Milestone Payment (ILS 56,970.40):</w:t>
      </w:r>
      <w:r>
        <w:t xml:space="preserve"> </w:t>
      </w:r>
      <w:r>
        <w:t xml:space="preserve">Due upon client approval of the final visual design mockups and completion of front-end development. Payment shall be processed within ten (10) business days of written approval.</w:t>
      </w:r>
    </w:p>
    <w:p>
      <w:pPr>
        <w:numPr>
          <w:ilvl w:val="0"/>
          <w:numId w:val="1001"/>
        </w:numPr>
        <w:pStyle w:val="Compact"/>
      </w:pPr>
      <w:r>
        <w:rPr>
          <w:bCs/>
          <w:b/>
        </w:rPr>
        <w:t xml:space="preserve">30% Final Payment (ILS 42,727.80):</w:t>
      </w:r>
      <w:r>
        <w:t xml:space="preserve"> </w:t>
      </w:r>
      <w:r>
        <w:t xml:space="preserve">Due upon successful deployment to production, completion of the QA audit, and delivery of all source files, credentials, and documentation to the client.</w:t>
      </w:r>
    </w:p>
    <w:p>
      <w:pPr>
        <w:pStyle w:val="FirstParagraph"/>
      </w:pPr>
      <w:r>
        <w:t xml:space="preserve">All payments shall be made via bank transfer to the account specified in the Supplier Details section. Late payments shall incur interest at the rate of 1.5% per month in accordance with Israeli commercial law. The Web Designer shall issue a valid VAT invoice for each payment milestone.</w:t>
      </w:r>
    </w:p>
    <w:p>
      <w:pPr>
        <w:pStyle w:val="BodyText"/>
      </w:pPr>
      <w:r>
        <w:t xml:space="preserve">Project Timeline &amp;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 of Delivery</w:t>
            </w:r>
          </w:p>
        </w:tc>
      </w:tr>
      <w:tr>
        <w:tc>
          <w:tcPr/>
          <w:p>
            <w:pPr>
              <w:pStyle w:val="Compact"/>
              <w:jc w:val="left"/>
            </w:pPr>
            <w:r>
              <w:t xml:space="preserve">Project Kickoff &amp; Initial Consultation</w:t>
            </w:r>
          </w:p>
        </w:tc>
        <w:tc>
          <w:tcPr/>
          <w:p>
            <w:pPr>
              <w:pStyle w:val="Compact"/>
              <w:jc w:val="left"/>
            </w:pPr>
            <w:r>
              <w:t xml:space="preserve">22 June 2025</w:t>
            </w:r>
          </w:p>
        </w:tc>
        <w:tc>
          <w:tcPr/>
          <w:p>
            <w:pPr>
              <w:pStyle w:val="Compact"/>
              <w:jc w:val="left"/>
            </w:pPr>
            <w:r>
              <w:t xml:space="preserve">Client Office, Tel Aviv</w:t>
            </w:r>
          </w:p>
        </w:tc>
      </w:tr>
      <w:tr>
        <w:tc>
          <w:tcPr/>
          <w:p>
            <w:pPr>
              <w:pStyle w:val="Compact"/>
              <w:jc w:val="left"/>
            </w:pPr>
            <w:r>
              <w:t xml:space="preserve">Wireframes &amp; UX Deliverables</w:t>
            </w:r>
          </w:p>
        </w:tc>
        <w:tc>
          <w:tcPr/>
          <w:p>
            <w:pPr>
              <w:pStyle w:val="Compact"/>
              <w:jc w:val="left"/>
            </w:pPr>
            <w:r>
              <w:t xml:space="preserve">05 July 2025</w:t>
            </w:r>
          </w:p>
        </w:tc>
        <w:tc>
          <w:tcPr/>
          <w:p>
            <w:pPr>
              <w:pStyle w:val="Compact"/>
              <w:jc w:val="left"/>
            </w:pPr>
            <w:r>
              <w:t xml:space="preserve">Digital Delivery</w:t>
            </w:r>
          </w:p>
        </w:tc>
      </w:tr>
      <w:tr>
        <w:tc>
          <w:tcPr/>
          <w:p>
            <w:pPr>
              <w:pStyle w:val="Compact"/>
              <w:jc w:val="left"/>
            </w:pPr>
            <w:r>
              <w:t xml:space="preserve">Final Visual Design Approval</w:t>
            </w:r>
          </w:p>
        </w:tc>
        <w:tc>
          <w:tcPr/>
          <w:p>
            <w:pPr>
              <w:pStyle w:val="Compact"/>
              <w:jc w:val="left"/>
            </w:pPr>
            <w:r>
              <w:t xml:space="preserve">19 July 2025</w:t>
            </w:r>
          </w:p>
        </w:tc>
        <w:tc>
          <w:tcPr/>
          <w:p>
            <w:pPr>
              <w:pStyle w:val="Compact"/>
              <w:jc w:val="left"/>
            </w:pPr>
            <w:r>
              <w:t xml:space="preserve">Client Office, Tel Aviv</w:t>
            </w:r>
          </w:p>
        </w:tc>
      </w:tr>
      <w:tr>
        <w:tc>
          <w:tcPr/>
          <w:p>
            <w:pPr>
              <w:pStyle w:val="Compact"/>
              <w:jc w:val="left"/>
            </w:pPr>
            <w:r>
              <w:t xml:space="preserve">Front-End &amp; Back-End Development Complete</w:t>
            </w:r>
          </w:p>
        </w:tc>
        <w:tc>
          <w:tcPr/>
          <w:p>
            <w:pPr>
              <w:pStyle w:val="Compact"/>
              <w:jc w:val="left"/>
            </w:pPr>
            <w:r>
              <w:t xml:space="preserve">16 August 2025</w:t>
            </w:r>
          </w:p>
        </w:tc>
        <w:tc>
          <w:tcPr/>
          <w:p>
            <w:pPr>
              <w:pStyle w:val="Compact"/>
              <w:jc w:val="left"/>
            </w:pPr>
            <w:r>
              <w:t xml:space="preserve">Digital Delivery</w:t>
            </w:r>
          </w:p>
        </w:tc>
      </w:tr>
      <w:tr>
        <w:tc>
          <w:tcPr/>
          <w:p>
            <w:pPr>
              <w:pStyle w:val="Compact"/>
              <w:jc w:val="left"/>
            </w:pPr>
            <w:r>
              <w:t xml:space="preserve">Production Launch &amp; QA Sign-Off</w:t>
            </w:r>
          </w:p>
        </w:tc>
        <w:tc>
          <w:tcPr/>
          <w:p>
            <w:pPr>
              <w:pStyle w:val="Compact"/>
              <w:jc w:val="left"/>
            </w:pPr>
            <w:r>
              <w:t xml:space="preserve">30 August 2025</w:t>
            </w:r>
          </w:p>
        </w:tc>
        <w:tc>
          <w:tcPr/>
          <w:p>
            <w:pPr>
              <w:pStyle w:val="Compact"/>
              <w:jc w:val="left"/>
            </w:pPr>
            <w:r>
              <w:t xml:space="preserve">Digital Delivery</w:t>
            </w:r>
          </w:p>
        </w:tc>
      </w:tr>
      <w:tr>
        <w:tc>
          <w:tcPr/>
          <w:p>
            <w:pPr>
              <w:pStyle w:val="Compact"/>
              <w:jc w:val="left"/>
            </w:pPr>
            <w:r>
              <w:t xml:space="preserve">End of 30-Day Support Window</w:t>
            </w:r>
          </w:p>
        </w:tc>
        <w:tc>
          <w:tcPr/>
          <w:p>
            <w:pPr>
              <w:pStyle w:val="Compact"/>
              <w:jc w:val="left"/>
            </w:pPr>
            <w:r>
              <w:t xml:space="preserve">29 September 2025</w:t>
            </w:r>
          </w:p>
        </w:tc>
        <w:tc>
          <w:tcPr/>
          <w:p>
            <w:pPr>
              <w:pStyle w:val="Compact"/>
              <w:jc w:val="left"/>
            </w:pPr>
            <w:r>
              <w:t xml:space="preserve">Remote / Tel Aviv</w:t>
            </w:r>
          </w:p>
        </w:tc>
      </w:tr>
    </w:tbl>
    <w:p>
      <w:pPr>
        <w:pStyle w:val="BodyText"/>
      </w:pPr>
      <w:r>
        <w:t xml:space="preserve">Terms &amp; Conditions</w:t>
      </w:r>
    </w:p>
    <w:p>
      <w:pPr>
        <w:numPr>
          <w:ilvl w:val="0"/>
          <w:numId w:val="1002"/>
        </w:numPr>
        <w:pStyle w:val="Compact"/>
      </w:pPr>
      <w:r>
        <w:t xml:space="preserve">This Purchase Order constitutes a binding agreement between Meridian Digital Solutions Ltd. and PixelCraft Web Design Studio upon countersignature by both parties. All services described herein shall be rendered by the designated Web Designer or their directly supervised team members.</w:t>
      </w:r>
    </w:p>
    <w:p>
      <w:pPr>
        <w:numPr>
          <w:ilvl w:val="0"/>
          <w:numId w:val="1002"/>
        </w:numPr>
        <w:pStyle w:val="Compact"/>
      </w:pPr>
      <w:r>
        <w:t xml:space="preserve">The Web Designer warrants that all deliverables shall be original work, free from intellectual property infringement, and compliant with the Israeli Copyright Law, 5765-2007. All source code, design files, and assets shall become the exclusive property of the client upon full payment.</w:t>
      </w:r>
    </w:p>
    <w:p>
      <w:pPr>
        <w:numPr>
          <w:ilvl w:val="0"/>
          <w:numId w:val="1002"/>
        </w:numPr>
        <w:pStyle w:val="Compact"/>
      </w:pPr>
      <w:r>
        <w:t xml:space="preserve">The Web Designer shall maintain professional confidentiality regarding all client data, business strategies, and proprietary information encountered during the course of this engagement in Israel Tel Aviv. A separate Non-Disclosure Agreement (NDA) is attached as Appendix A.</w:t>
      </w:r>
    </w:p>
    <w:p>
      <w:pPr>
        <w:numPr>
          <w:ilvl w:val="0"/>
          <w:numId w:val="1002"/>
        </w:numPr>
        <w:pStyle w:val="Compact"/>
      </w:pPr>
      <w:r>
        <w:t xml:space="preserve">Any changes to the scope of work beyond the deliverables listed in this Purchase Order shall require a written change order signed by both parties. Additional work shall be billed at the Web Designer's standard hourly rate of ILS 850.00 per hour.</w:t>
      </w:r>
    </w:p>
    <w:p>
      <w:pPr>
        <w:numPr>
          <w:ilvl w:val="0"/>
          <w:numId w:val="1002"/>
        </w:numPr>
        <w:pStyle w:val="Compact"/>
      </w:pPr>
      <w:r>
        <w:t xml:space="preserve">The Web Designer shall comply with all applicable Israeli labor laws, data protection regulations (including the Israeli Privacy Protection Law, 5741-1981), and industry standards for web development and design.</w:t>
      </w:r>
    </w:p>
    <w:p>
      <w:pPr>
        <w:numPr>
          <w:ilvl w:val="0"/>
          <w:numId w:val="1002"/>
        </w:numPr>
        <w:pStyle w:val="Compact"/>
      </w:pPr>
      <w:r>
        <w:t xml:space="preserve">In the event of a dispute arising from this Purchase Order, both parties agree to first attempt resolution through good-faith mediation in Tel Aviv, Israel. Should mediation fail, the matter shall be submitted to the competent courts of Tel Aviv-Yafo, Israel.</w:t>
      </w:r>
    </w:p>
    <w:p>
      <w:pPr>
        <w:numPr>
          <w:ilvl w:val="0"/>
          <w:numId w:val="1002"/>
        </w:numPr>
        <w:pStyle w:val="Compact"/>
      </w:pPr>
      <w:r>
        <w:t xml:space="preserve">This Purchase Order is valid for thirty (30) days from the date of issue. If not accepted and countersigned within this period, it shall automatically expire and become null and void.</w:t>
      </w:r>
    </w:p>
    <w:p>
      <w:pPr>
        <w:pStyle w:val="FirstParagraph"/>
      </w:pPr>
      <w:r>
        <w:rPr>
          <w:bCs/>
          <w:b/>
        </w:rPr>
        <w:t xml:space="preserve">For and on behalf of Meridian Digital Solutions Ltd. (Buyer)</w:t>
      </w:r>
    </w:p>
    <w:p>
      <w:pPr>
        <w:pStyle w:val="BodyText"/>
      </w:pPr>
      <w:r>
        <w:t xml:space="preserve">Name: Sarah Cohen</w:t>
      </w:r>
      <w:r>
        <w:br/>
      </w:r>
      <w:r>
        <w:t xml:space="preserve">Title: Head of Procurement</w:t>
      </w:r>
      <w:r>
        <w:br/>
      </w:r>
      <w:r>
        <w:t xml:space="preserve">Signature &amp; Date: _________________________</w:t>
      </w:r>
    </w:p>
    <w:p>
      <w:pPr>
        <w:pStyle w:val="BodyText"/>
      </w:pPr>
      <w:r>
        <w:rPr>
          <w:bCs/>
          <w:b/>
        </w:rPr>
        <w:t xml:space="preserve">For and on behalf of PixelCraft Web Design Studio (Web Designer / Supplier)</w:t>
      </w:r>
    </w:p>
    <w:p>
      <w:pPr>
        <w:pStyle w:val="BodyText"/>
      </w:pPr>
      <w:r>
        <w:t xml:space="preserve">Name: Daniel Levi</w:t>
      </w:r>
      <w:r>
        <w:br/>
      </w:r>
      <w:r>
        <w:t xml:space="preserve">Title: Lead Web Designer &amp; Creative Director</w:t>
      </w:r>
      <w:r>
        <w:br/>
      </w:r>
      <w:r>
        <w:t xml:space="preserve">Signature &amp; Date: _________________________</w:t>
      </w:r>
    </w:p>
    <w:p>
      <w:pPr>
        <w:pStyle w:val="BodyText"/>
      </w:pPr>
      <w:r>
        <w:t xml:space="preserve">This Purchase Order (PO-TLV-2025-04782) was prepared and issued in Tel Aviv-Yafo, Israel. All references to "Israel Tel Aviv" in this document pertain to the geographic and legal jurisdiction governing this engagement. This document is valid only when bearing the original wet-ink signatures of both authorized representatives. Electronic copies are for reference purposes only.</w:t>
      </w:r>
    </w:p>
    <w:p>
      <w:pPr>
        <w:pStyle w:val="BodyText"/>
      </w:pPr>
      <w:r>
        <w:t xml:space="preserve">© 2025 Meridian Digital Solutions Ltd. All rights reserved. | Tel Aviv-Yafo,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Israel Tel Aviv</dc:title>
  <dc:creator/>
  <dc:language>en</dc:language>
  <cp:keywords/>
  <dcterms:created xsi:type="dcterms:W3CDTF">2026-10-10T04:06:24Z</dcterms:created>
  <dcterms:modified xsi:type="dcterms:W3CDTF">2026-10-10T04:06:24Z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