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Web Designer Services — Kenya Nairobi</w:t>
      </w:r>
    </w:p>
    <w:p>
      <w:pPr>
        <w:pStyle w:val="BodyText"/>
      </w:pPr>
      <w:r>
        <w:t xml:space="preserve">Document Reference: PO-KEN-NBO-2025-0472</w:t>
      </w:r>
    </w:p>
    <w:bookmarkEnd w:id="20"/>
    <w:p>
      <w:pPr>
        <w:pStyle w:val="BodyText"/>
      </w:pPr>
      <w:r>
        <w:rPr>
          <w:bCs/>
          <w:b/>
        </w:rPr>
        <w:t xml:space="preserve">Purchase Order Number:</w:t>
      </w:r>
      <w:r>
        <w:t xml:space="preserve"> </w:t>
      </w:r>
      <w:r>
        <w:t xml:space="preserve">PO-KEN-NBO-2025-0472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Kenya Nairobi</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Savanna Digital Enterprises Ltd.</w:t>
            </w:r>
          </w:p>
        </w:tc>
        <w:tc>
          <w:tcPr/>
          <w:p>
            <w:pPr>
              <w:pStyle w:val="Compact"/>
              <w:jc w:val="left"/>
            </w:pPr>
            <w:r>
              <w:rPr>
                <w:bCs/>
                <w:b/>
              </w:rPr>
              <w:t xml:space="preserve">Registration No.:</w:t>
            </w:r>
            <w:r>
              <w:t xml:space="preserve"> </w:t>
            </w:r>
            <w:r>
              <w:t xml:space="preserve">KE-2019-44821</w:t>
            </w:r>
          </w:p>
        </w:tc>
      </w:tr>
      <w:tr>
        <w:tc>
          <w:tcPr/>
          <w:p>
            <w:pPr>
              <w:pStyle w:val="Compact"/>
              <w:jc w:val="left"/>
            </w:pPr>
            <w:r>
              <w:rPr>
                <w:bCs/>
                <w:b/>
              </w:rPr>
              <w:t xml:space="preserve">Address:</w:t>
            </w:r>
            <w:r>
              <w:t xml:space="preserve"> </w:t>
            </w:r>
            <w:r>
              <w:t xml:space="preserve">4th Floor, Kenyatta Avenue, Westlands, Kenya Nairobi</w:t>
            </w:r>
          </w:p>
        </w:tc>
        <w:tc>
          <w:tcPr/>
          <w:p>
            <w:pPr>
              <w:pStyle w:val="Compact"/>
              <w:jc w:val="left"/>
            </w:pPr>
            <w:r>
              <w:rPr>
                <w:bCs/>
                <w:b/>
              </w:rPr>
              <w:t xml:space="preserve">Tax ID (KRA PIN):</w:t>
            </w:r>
            <w:r>
              <w:t xml:space="preserve"> </w:t>
            </w:r>
            <w:r>
              <w:t xml:space="preserve">P051234567X</w:t>
            </w:r>
          </w:p>
        </w:tc>
      </w:tr>
      <w:tr>
        <w:tc>
          <w:tcPr/>
          <w:p>
            <w:pPr>
              <w:pStyle w:val="Compact"/>
              <w:jc w:val="left"/>
            </w:pPr>
            <w:r>
              <w:rPr>
                <w:bCs/>
                <w:b/>
              </w:rPr>
              <w:t xml:space="preserve">Contact Person:</w:t>
            </w:r>
            <w:r>
              <w:t xml:space="preserve"> </w:t>
            </w:r>
            <w:r>
              <w:t xml:space="preserve">Mr. James Mwangi, Procurement Manager</w:t>
            </w:r>
          </w:p>
        </w:tc>
        <w:tc>
          <w:tcPr/>
          <w:p>
            <w:pPr>
              <w:pStyle w:val="Compact"/>
              <w:jc w:val="left"/>
            </w:pPr>
            <w:r>
              <w:rPr>
                <w:bCs/>
                <w:b/>
              </w:rPr>
              <w:t xml:space="preserve">Email:</w:t>
            </w:r>
            <w:r>
              <w:t xml:space="preserve"> </w:t>
            </w:r>
            <w:r>
              <w:t xml:space="preserve">procurement@savannadigital.co.ke</w:t>
            </w:r>
          </w:p>
        </w:tc>
      </w:tr>
      <w:tr>
        <w:tc>
          <w:tcPr/>
          <w:p>
            <w:pPr>
              <w:pStyle w:val="Compact"/>
              <w:jc w:val="left"/>
            </w:pPr>
            <w:r>
              <w:rPr>
                <w:bCs/>
                <w:b/>
              </w:rPr>
              <w:t xml:space="preserve">Phone:</w:t>
            </w:r>
            <w:r>
              <w:t xml:space="preserve"> </w:t>
            </w:r>
            <w:r>
              <w:t xml:space="preserve">+254 722 456 789</w:t>
            </w:r>
          </w:p>
        </w:tc>
        <w:tc>
          <w:tcPr/>
          <w:p>
            <w:pPr>
              <w:pStyle w:val="Compact"/>
              <w:jc w:val="left"/>
            </w:pPr>
            <w:r>
              <w:rPr>
                <w:bCs/>
                <w:b/>
              </w:rPr>
              <w:t xml:space="preserve">Country:</w:t>
            </w:r>
            <w:r>
              <w:t xml:space="preserve"> </w:t>
            </w:r>
            <w:r>
              <w:t xml:space="preserve">Kenya</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PixelCraft Web Solutions Ltd.</w:t>
            </w:r>
          </w:p>
        </w:tc>
        <w:tc>
          <w:tcPr/>
          <w:p>
            <w:pPr>
              <w:pStyle w:val="Compact"/>
              <w:jc w:val="left"/>
            </w:pPr>
            <w:r>
              <w:rPr>
                <w:bCs/>
                <w:b/>
              </w:rPr>
              <w:t xml:space="preserve">Registration No.:</w:t>
            </w:r>
            <w:r>
              <w:t xml:space="preserve"> </w:t>
            </w:r>
            <w:r>
              <w:t xml:space="preserve">KE-2021-77310</w:t>
            </w:r>
          </w:p>
        </w:tc>
      </w:tr>
      <w:tr>
        <w:tc>
          <w:tcPr/>
          <w:p>
            <w:pPr>
              <w:pStyle w:val="Compact"/>
              <w:jc w:val="left"/>
            </w:pPr>
            <w:r>
              <w:rPr>
                <w:bCs/>
                <w:b/>
              </w:rPr>
              <w:t xml:space="preserve">Address:</w:t>
            </w:r>
            <w:r>
              <w:t xml:space="preserve"> </w:t>
            </w:r>
            <w:r>
              <w:t xml:space="preserve">2nd Floor, Ngong Road, Kilimani, Kenya Nairobi</w:t>
            </w:r>
          </w:p>
        </w:tc>
        <w:tc>
          <w:tcPr/>
          <w:p>
            <w:pPr>
              <w:pStyle w:val="Compact"/>
              <w:jc w:val="left"/>
            </w:pPr>
            <w:r>
              <w:rPr>
                <w:bCs/>
                <w:b/>
              </w:rPr>
              <w:t xml:space="preserve">Tax ID (KRA PIN):</w:t>
            </w:r>
            <w:r>
              <w:t xml:space="preserve"> </w:t>
            </w:r>
            <w:r>
              <w:t xml:space="preserve">P059876543X</w:t>
            </w:r>
          </w:p>
        </w:tc>
      </w:tr>
      <w:tr>
        <w:tc>
          <w:tcPr/>
          <w:p>
            <w:pPr>
              <w:pStyle w:val="Compact"/>
              <w:jc w:val="left"/>
            </w:pPr>
            <w:r>
              <w:rPr>
                <w:bCs/>
                <w:b/>
              </w:rPr>
              <w:t xml:space="preserve">Contact Person:</w:t>
            </w:r>
            <w:r>
              <w:t xml:space="preserve"> </w:t>
            </w:r>
            <w:r>
              <w:t xml:space="preserve">Ms. Amina Otieno, Lead Web Designer</w:t>
            </w:r>
          </w:p>
        </w:tc>
        <w:tc>
          <w:tcPr/>
          <w:p>
            <w:pPr>
              <w:pStyle w:val="Compact"/>
              <w:jc w:val="left"/>
            </w:pPr>
            <w:r>
              <w:rPr>
                <w:bCs/>
                <w:b/>
              </w:rPr>
              <w:t xml:space="preserve">Email:</w:t>
            </w:r>
            <w:r>
              <w:t xml:space="preserve"> </w:t>
            </w:r>
            <w:r>
              <w:t xml:space="preserve">amina@pixelcraftweb.co.ke</w:t>
            </w:r>
          </w:p>
        </w:tc>
      </w:tr>
      <w:tr>
        <w:tc>
          <w:tcPr/>
          <w:p>
            <w:pPr>
              <w:pStyle w:val="Compact"/>
              <w:jc w:val="left"/>
            </w:pPr>
            <w:r>
              <w:rPr>
                <w:bCs/>
                <w:b/>
              </w:rPr>
              <w:t xml:space="preserve">Phone:</w:t>
            </w:r>
            <w:r>
              <w:t xml:space="preserve"> </w:t>
            </w:r>
            <w:r>
              <w:t xml:space="preserve">+254 733 210 567</w:t>
            </w:r>
          </w:p>
        </w:tc>
        <w:tc>
          <w:tcPr/>
          <w:p>
            <w:pPr>
              <w:pStyle w:val="Compact"/>
              <w:jc w:val="left"/>
            </w:pPr>
            <w:r>
              <w:rPr>
                <w:bCs/>
                <w:b/>
              </w:rPr>
              <w:t xml:space="preserve">Country:</w:t>
            </w:r>
            <w:r>
              <w:t xml:space="preserve"> </w:t>
            </w:r>
            <w:r>
              <w:t xml:space="preserve">Kenya</w:t>
            </w:r>
          </w:p>
        </w:tc>
      </w:tr>
    </w:tbl>
    <w:p>
      <w:pPr>
        <w:pStyle w:val="BodyText"/>
      </w:pPr>
      <w:r>
        <w:t xml:space="preserve">Description of Services — Web Designer Engagement</w:t>
      </w:r>
    </w:p>
    <w:p>
      <w:pPr>
        <w:pStyle w:val="BodyText"/>
      </w:pPr>
      <w:r>
        <w:t xml:space="preserve">This Purchase Order is issued by Savanna Digital Enterprises Ltd. to PixelCraft Web Solutions Ltd. for the engagement of a qualified</w:t>
      </w:r>
      <w:r>
        <w:t xml:space="preserve"> </w:t>
      </w:r>
      <w:r>
        <w:rPr>
          <w:bCs/>
          <w:b/>
        </w:rPr>
        <w:t xml:space="preserve">Web Designer</w:t>
      </w:r>
      <w:r>
        <w:t xml:space="preserve"> </w:t>
      </w:r>
      <w:r>
        <w:t xml:space="preserve">based in</w:t>
      </w:r>
      <w:r>
        <w:t xml:space="preserve"> </w:t>
      </w:r>
      <w:r>
        <w:rPr>
          <w:bCs/>
          <w:b/>
        </w:rPr>
        <w:t xml:space="preserve">Kenya Nairobi</w:t>
      </w:r>
      <w:r>
        <w:t xml:space="preserve"> </w:t>
      </w:r>
      <w:r>
        <w:t xml:space="preserve">to deliver comprehensive web design and development services. The Web Designer shall be responsible for the complete design, development, testing, and deployment of a corporate website and associated digital assets as outlined below. All work shall be performed in accordance with the standards and regulations applicable in Kenya Nairobi, including compliance with the Kenya Information and Communications Act (KICA) and the Data Protection Act of 2019.</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Web Designer — Corporate Website UI/UX Design (5 pages, responsive layout, Kenya Nairobi market-oriented branding)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Web Designer — Front-End Development (HTML5, CSS3, JavaScript, mobile-first approach for Kenya Nairobi users)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Web Designer — Back-End Integration &amp; CMS Setup (WordPress, database configuration, admin panel)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Web Designer — E-Commerce Module (M-Pesa payment gateway integration, product catalogue, order management)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Web Designer — SEO Optimization &amp; Performance Tuning (targeting Kenya Nairobi search keywords)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Web Designer — Training &amp; Knowledge Transfer (2-day on-site session at Kenya Nairobi office)</w:t>
            </w:r>
          </w:p>
        </w:tc>
        <w:tc>
          <w:tcPr/>
          <w:p>
            <w:pPr>
              <w:pStyle w:val="Compact"/>
              <w:jc w:val="left"/>
            </w:pPr>
            <w:r>
              <w:t xml:space="preserve">2</w:t>
            </w:r>
          </w:p>
        </w:tc>
        <w:tc>
          <w:tcPr/>
          <w:p>
            <w:pPr>
              <w:pStyle w:val="Compact"/>
              <w:jc w:val="left"/>
            </w:pPr>
            <w:r>
              <w:t xml:space="preserve">Days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Web Designer — 6-Month Post-Launch Support &amp; Maintenance (hosted in Kenya Nairobi data centre)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210,000.00</w:t>
            </w:r>
          </w:p>
        </w:tc>
      </w:tr>
      <w:tr>
        <w:tc>
          <w:tcPr>
            <w:gridSpan w:val="5"/>
          </w:tcPr>
          <w:p>
            <w:pPr>
              <w:pStyle w:val="Compact"/>
              <w:jc w:val="right"/>
            </w:pPr>
            <w:r>
              <w:t xml:space="preserve">SUBTOTAL (KES):</w:t>
            </w:r>
          </w:p>
        </w:tc>
        <w:tc>
          <w:tcPr/>
          <w:p>
            <w:pPr>
              <w:pStyle w:val="Compact"/>
              <w:jc w:val="left"/>
            </w:pPr>
            <w:r>
              <w:t xml:space="preserve">1,125,000.00</w:t>
            </w:r>
          </w:p>
        </w:tc>
      </w:tr>
      <w:tr>
        <w:tc>
          <w:tcPr>
            <w:gridSpan w:val="5"/>
          </w:tcPr>
          <w:p>
            <w:pPr>
              <w:pStyle w:val="Compact"/>
              <w:jc w:val="right"/>
            </w:pPr>
            <w:r>
              <w:t xml:space="preserve">VAT @ 16% (Kenya Revenue Authority):</w:t>
            </w:r>
          </w:p>
        </w:tc>
        <w:tc>
          <w:tcPr/>
          <w:p>
            <w:pPr>
              <w:pStyle w:val="Compact"/>
              <w:jc w:val="left"/>
            </w:pPr>
            <w:r>
              <w:t xml:space="preserve">180,000.00</w:t>
            </w:r>
          </w:p>
        </w:tc>
      </w:tr>
      <w:tr>
        <w:tc>
          <w:tcPr>
            <w:gridSpan w:val="5"/>
          </w:tcPr>
          <w:p>
            <w:pPr>
              <w:pStyle w:val="Compact"/>
              <w:jc w:val="right"/>
            </w:pPr>
            <w:r>
              <w:t xml:space="preserve">GRAND TOTAL (KES):</w:t>
            </w:r>
          </w:p>
        </w:tc>
        <w:tc>
          <w:tcPr/>
          <w:p>
            <w:pPr>
              <w:pStyle w:val="Compact"/>
              <w:jc w:val="left"/>
            </w:pPr>
            <w:r>
              <w:t xml:space="preserve">1,305,000.00</w:t>
            </w:r>
          </w:p>
        </w:tc>
      </w:tr>
    </w:tbl>
    <w:p>
      <w:pPr>
        <w:pStyle w:val="BodyText"/>
      </w:pPr>
      <w:r>
        <w:t xml:space="preserve">Payment Terms</w:t>
      </w:r>
    </w:p>
    <w:p>
      <w:pPr>
        <w:numPr>
          <w:ilvl w:val="0"/>
          <w:numId w:val="1001"/>
        </w:numPr>
        <w:pStyle w:val="Compact"/>
      </w:pPr>
      <w:r>
        <w:rPr>
          <w:bCs/>
          <w:b/>
        </w:rPr>
        <w:t xml:space="preserve">30% Advance Payment (KES 391,500.00):</w:t>
      </w:r>
      <w:r>
        <w:t xml:space="preserve"> </w:t>
      </w:r>
      <w:r>
        <w:t xml:space="preserve">Due within 5 business days of acceptance of this Purchase Order, payable via bank transfer to the supplier's account at Equity Bank, Kenya Nairobi branch.</w:t>
      </w:r>
    </w:p>
    <w:p>
      <w:pPr>
        <w:numPr>
          <w:ilvl w:val="0"/>
          <w:numId w:val="1001"/>
        </w:numPr>
        <w:pStyle w:val="Compact"/>
      </w:pPr>
      <w:r>
        <w:rPr>
          <w:bCs/>
          <w:b/>
        </w:rPr>
        <w:t xml:space="preserve">40% Milestone Payment (KES 522,000.00):</w:t>
      </w:r>
      <w:r>
        <w:t xml:space="preserve"> </w:t>
      </w:r>
      <w:r>
        <w:t xml:space="preserve">Due upon completion and buyer approval of the Web Designer's design mockups and front-end development phase.</w:t>
      </w:r>
    </w:p>
    <w:p>
      <w:pPr>
        <w:numPr>
          <w:ilvl w:val="0"/>
          <w:numId w:val="1001"/>
        </w:numPr>
        <w:pStyle w:val="Compact"/>
      </w:pPr>
      <w:r>
        <w:rPr>
          <w:bCs/>
          <w:b/>
        </w:rPr>
        <w:t xml:space="preserve">30% Final Payment (KES 391,500.00):</w:t>
      </w:r>
      <w:r>
        <w:t xml:space="preserve"> </w:t>
      </w:r>
      <w:r>
        <w:t xml:space="preserve">Due within 10 business days of successful deployment, final testing, and handover of all source files and documentation.</w:t>
      </w:r>
    </w:p>
    <w:p>
      <w:pPr>
        <w:numPr>
          <w:ilvl w:val="0"/>
          <w:numId w:val="1001"/>
        </w:numPr>
        <w:pStyle w:val="Compact"/>
      </w:pPr>
      <w:r>
        <w:t xml:space="preserve">All payments shall be made in Kenyan Shillings (KES) to the following account: PixelCraft Web Solutions Ltd., Equity Bank, Account No. 0123456789, Branch: Kilimani, Kenya Nairobi.</w:t>
      </w:r>
    </w:p>
    <w:p>
      <w:pPr>
        <w:numPr>
          <w:ilvl w:val="0"/>
          <w:numId w:val="1001"/>
        </w:numPr>
        <w:pStyle w:val="Compact"/>
      </w:pPr>
      <w:r>
        <w:t xml:space="preserve">Late payments shall attract interest at the rate of 2% per month as stipulated under Kenyan commercial law.</w:t>
      </w:r>
    </w:p>
    <w:p>
      <w:pPr>
        <w:pStyle w:val="FirstParagraph"/>
      </w:pPr>
      <w:r>
        <w:t xml:space="preserve">Delivery &amp; Timeline</w:t>
      </w:r>
    </w:p>
    <w:p>
      <w:pPr>
        <w:numPr>
          <w:ilvl w:val="0"/>
          <w:numId w:val="1002"/>
        </w:numPr>
        <w:pStyle w:val="Compact"/>
      </w:pPr>
      <w:r>
        <w:rPr>
          <w:bCs/>
          <w:b/>
        </w:rPr>
        <w:t xml:space="preserve">Project Kick-Off:</w:t>
      </w:r>
      <w:r>
        <w:t xml:space="preserve"> </w:t>
      </w:r>
      <w:r>
        <w:t xml:space="preserve">23 June 2025 (on-site meeting at buyer's office, Kenya Nairobi).</w:t>
      </w:r>
    </w:p>
    <w:p>
      <w:pPr>
        <w:numPr>
          <w:ilvl w:val="0"/>
          <w:numId w:val="1002"/>
        </w:numPr>
        <w:pStyle w:val="Compact"/>
      </w:pPr>
      <w:r>
        <w:rPr>
          <w:bCs/>
          <w:b/>
        </w:rPr>
        <w:t xml:space="preserve">Design Phase Completion:</w:t>
      </w:r>
      <w:r>
        <w:t xml:space="preserve"> </w:t>
      </w:r>
      <w:r>
        <w:t xml:space="preserve">12 July 2025.</w:t>
      </w:r>
    </w:p>
    <w:p>
      <w:pPr>
        <w:numPr>
          <w:ilvl w:val="0"/>
          <w:numId w:val="1002"/>
        </w:numPr>
        <w:pStyle w:val="Compact"/>
      </w:pPr>
      <w:r>
        <w:rPr>
          <w:bCs/>
          <w:b/>
        </w:rPr>
        <w:t xml:space="preserve">Development Phase Completion:</w:t>
      </w:r>
      <w:r>
        <w:t xml:space="preserve"> </w:t>
      </w:r>
      <w:r>
        <w:t xml:space="preserve">26 August 2025.</w:t>
      </w:r>
    </w:p>
    <w:p>
      <w:pPr>
        <w:numPr>
          <w:ilvl w:val="0"/>
          <w:numId w:val="1002"/>
        </w:numPr>
        <w:pStyle w:val="Compact"/>
      </w:pPr>
      <w:r>
        <w:rPr>
          <w:bCs/>
          <w:b/>
        </w:rPr>
        <w:t xml:space="preserve">Testing &amp; QA:</w:t>
      </w:r>
      <w:r>
        <w:t xml:space="preserve"> </w:t>
      </w:r>
      <w:r>
        <w:t xml:space="preserve">9 September 2025.</w:t>
      </w:r>
    </w:p>
    <w:p>
      <w:pPr>
        <w:numPr>
          <w:ilvl w:val="0"/>
          <w:numId w:val="1002"/>
        </w:numPr>
        <w:pStyle w:val="Compact"/>
      </w:pPr>
      <w:r>
        <w:rPr>
          <w:bCs/>
          <w:b/>
        </w:rPr>
        <w:t xml:space="preserve">Final Deployment &amp; Go-Live:</w:t>
      </w:r>
      <w:r>
        <w:t xml:space="preserve"> </w:t>
      </w:r>
      <w:r>
        <w:t xml:space="preserve">20 September 2025.</w:t>
      </w:r>
    </w:p>
    <w:p>
      <w:pPr>
        <w:numPr>
          <w:ilvl w:val="0"/>
          <w:numId w:val="1002"/>
        </w:numPr>
        <w:pStyle w:val="Compact"/>
      </w:pPr>
      <w:r>
        <w:rPr>
          <w:bCs/>
          <w:b/>
        </w:rPr>
        <w:t xml:space="preserve">Training &amp; Handover:</w:t>
      </w:r>
      <w:r>
        <w:t xml:space="preserve"> </w:t>
      </w:r>
      <w:r>
        <w:t xml:space="preserve">22 – 23 September 2025, conducted at the buyer's premises in Kenya Nairobi.</w:t>
      </w:r>
    </w:p>
    <w:p>
      <w:pPr>
        <w:numPr>
          <w:ilvl w:val="0"/>
          <w:numId w:val="1002"/>
        </w:numPr>
        <w:pStyle w:val="Compact"/>
      </w:pPr>
      <w:r>
        <w:t xml:space="preserve">The Web Designer shall provide weekly progress reports to the buyer's project manager throughout the engagement.</w:t>
      </w:r>
    </w:p>
    <w:p>
      <w:pPr>
        <w:pStyle w:val="FirstParagraph"/>
      </w:pPr>
      <w:r>
        <w:t xml:space="preserve">Terms &amp; Conditions</w:t>
      </w:r>
    </w:p>
    <w:p>
      <w:pPr>
        <w:numPr>
          <w:ilvl w:val="0"/>
          <w:numId w:val="1003"/>
        </w:numPr>
        <w:pStyle w:val="Compact"/>
      </w:pPr>
      <w:r>
        <w:t xml:space="preserve">This Purchase Order is governed by the laws of the Republic of Kenya. Any disputes arising from this Purchase Order shall be resolved through arbitration in Kenya Nairobi in accordance with the Arbitration Act, 1995 of Kenya.</w:t>
      </w:r>
    </w:p>
    <w:p>
      <w:pPr>
        <w:numPr>
          <w:ilvl w:val="0"/>
          <w:numId w:val="1003"/>
        </w:numPr>
        <w:pStyle w:val="Compact"/>
      </w:pPr>
      <w:r>
        <w:t xml:space="preserve">The Web Designer warrants that all deliverables shall be original, free from intellectual property infringement, and shall not contain any malicious code or unauthorized third-party scripts.</w:t>
      </w:r>
    </w:p>
    <w:p>
      <w:pPr>
        <w:numPr>
          <w:ilvl w:val="0"/>
          <w:numId w:val="1003"/>
        </w:numPr>
        <w:pStyle w:val="Compact"/>
      </w:pPr>
      <w:r>
        <w:t xml:space="preserve">The Web Designer shall comply with all applicable data protection regulations in Kenya Nairobi, including the Data Protection Act, 2019, and shall implement appropriate security measures for all user data processed through the website.</w:t>
      </w:r>
    </w:p>
    <w:p>
      <w:pPr>
        <w:numPr>
          <w:ilvl w:val="0"/>
          <w:numId w:val="1003"/>
        </w:numPr>
        <w:pStyle w:val="Compact"/>
      </w:pPr>
      <w:r>
        <w:t xml:space="preserve">Intellectual property rights for all custom designs, code, and content created under this Purchase Order shall transfer to the buyer upon full and final payment.</w:t>
      </w:r>
    </w:p>
    <w:p>
      <w:pPr>
        <w:numPr>
          <w:ilvl w:val="0"/>
          <w:numId w:val="1003"/>
        </w:numPr>
        <w:pStyle w:val="Compact"/>
      </w:pPr>
      <w:r>
        <w:t xml:space="preserve">The Web Designer shall maintain professional indemnity insurance with a minimum cover of KES 5,000,000 for the duration of the project and the 6-month support period.</w:t>
      </w:r>
    </w:p>
    <w:p>
      <w:pPr>
        <w:numPr>
          <w:ilvl w:val="0"/>
          <w:numId w:val="1003"/>
        </w:numPr>
        <w:pStyle w:val="Compact"/>
      </w:pPr>
      <w:r>
        <w:t xml:space="preserve">Either party may terminate this Purchase Order with 14 days' written notice in the event of material breach by the other party. Upon termination, the buyer shall pay for all services rendered up to the date of termination.</w:t>
      </w:r>
    </w:p>
    <w:p>
      <w:pPr>
        <w:numPr>
          <w:ilvl w:val="0"/>
          <w:numId w:val="1003"/>
        </w:numPr>
        <w:pStyle w:val="Compact"/>
      </w:pPr>
      <w:r>
        <w:t xml:space="preserve">The Web Designer shall be available for on-site meetings at the buyer's office in Kenya Nairobi no fewer than two (2) times per month during the active project phase.</w:t>
      </w:r>
    </w:p>
    <w:p>
      <w:pPr>
        <w:numPr>
          <w:ilvl w:val="0"/>
          <w:numId w:val="1003"/>
        </w:numPr>
        <w:pStyle w:val="Compact"/>
      </w:pPr>
      <w:r>
        <w:t xml:space="preserve">All communications, revisions, and approvals related to this Purchase Order shall be conducted in writing (email or formal letter) to ensure a clear audit trail.</w:t>
      </w:r>
    </w:p>
    <w:p>
      <w:pPr>
        <w:pStyle w:val="FirstParagraph"/>
      </w:pPr>
      <w:r>
        <w:t xml:space="preserve">Acceptance &amp; Authorization</w:t>
      </w:r>
    </w:p>
    <w:p>
      <w:pPr>
        <w:pStyle w:val="BodyText"/>
      </w:pPr>
      <w:r>
        <w:t xml:space="preserve">By signing below, both parties acknowledge and agree to the terms, conditions, scope of work, and payment schedule set forth in this Purchase Order for the Web Designer services to be delivered in Kenya Nairobi.</w:t>
      </w:r>
    </w:p>
    <w:p>
      <w:pPr>
        <w:pStyle w:val="BodyText"/>
      </w:pPr>
      <w:r>
        <w:rPr>
          <w:bCs/>
          <w:b/>
        </w:rPr>
        <w:t xml:space="preserve">For and on behalf of the Buyer:</w:t>
      </w:r>
      <w:r>
        <w:br/>
      </w:r>
      <w:r>
        <w:t xml:space="preserve">Savanna Digital Enterprises Ltd.</w:t>
      </w:r>
      <w:r>
        <w:br/>
      </w:r>
      <w:r>
        <w:br/>
      </w:r>
      <w:r>
        <w:t xml:space="preserve">Name: Mr. James Mwangi</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PixelCraft Web Solutions Ltd.</w:t>
      </w:r>
      <w:r>
        <w:br/>
      </w:r>
      <w:r>
        <w:br/>
      </w:r>
      <w:r>
        <w:t xml:space="preserve">Name: Ms. Amina Otieno</w:t>
      </w:r>
      <w:r>
        <w:br/>
      </w:r>
      <w:r>
        <w:t xml:space="preserve">Title: Lead Web Designer / Director</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Purchase Order (PO-KEN-NBO-2025-0472) is a legally binding document once signed by both parties. It supersedes all prior quotations, proposals, and verbal agreements between Savanna Digital Enterprises Ltd. and PixelCraft Web Solutions Ltd. regarding the Web Designer engagement in Kenya Nairobi. A copy of this Purchase Order shall be retained by both parties for a minimum period of seven (7) years in compliance with Kenyan tax and corporate record-keeping requirements. For any amendments or clarifications, written addenda must be executed and attached to this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Kenya Nairobi</dc:title>
  <dc:creator/>
  <dc:language>en</dc:language>
  <cp:keywords/>
  <dcterms:created xsi:type="dcterms:W3CDTF">2026-10-10T03:37:55Z</dcterms:created>
  <dcterms:modified xsi:type="dcterms:W3CDTF">2026-10-10T03:37:55Z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