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Professional Web Designer Services — Myanmar Yangon</w:t>
      </w:r>
    </w:p>
    <w:bookmarkEnd w:id="20"/>
    <w:p>
      <w:pPr>
        <w:pStyle w:val="BodyText"/>
      </w:pPr>
      <w:r>
        <w:rPr>
          <w:bCs/>
          <w:b/>
        </w:rPr>
        <w:t xml:space="preserve">Purchase Order No.:</w:t>
      </w:r>
      <w:r>
        <w:t xml:space="preserve"> </w:t>
      </w:r>
      <w:r>
        <w:t xml:space="preserve">PO-MY-YGN-2025-0472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Myanmar Yangon</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Pagoda Digital Solutions Co., Ltd.</w:t>
            </w:r>
          </w:p>
        </w:tc>
      </w:tr>
      <w:tr>
        <w:tc>
          <w:tcPr/>
          <w:p>
            <w:pPr>
              <w:pStyle w:val="Compact"/>
              <w:jc w:val="left"/>
            </w:pPr>
            <w:r>
              <w:rPr>
                <w:bCs/>
                <w:b/>
              </w:rPr>
              <w:t xml:space="preserve">Address:</w:t>
            </w:r>
          </w:p>
        </w:tc>
        <w:tc>
          <w:tcPr/>
          <w:p>
            <w:pPr>
              <w:pStyle w:val="Compact"/>
              <w:jc w:val="left"/>
            </w:pPr>
            <w:r>
              <w:t xml:space="preserve">Level 12, Sule Square Tower, 154 Sule Road, Kyauktada Township, Myanmar Yangon 11181</w:t>
            </w:r>
          </w:p>
        </w:tc>
      </w:tr>
      <w:tr>
        <w:tc>
          <w:tcPr/>
          <w:p>
            <w:pPr>
              <w:pStyle w:val="Compact"/>
              <w:jc w:val="left"/>
            </w:pPr>
            <w:r>
              <w:rPr>
                <w:bCs/>
                <w:b/>
              </w:rPr>
              <w:t xml:space="preserve">Contact Person:</w:t>
            </w:r>
          </w:p>
        </w:tc>
        <w:tc>
          <w:tcPr/>
          <w:p>
            <w:pPr>
              <w:pStyle w:val="Compact"/>
              <w:jc w:val="left"/>
            </w:pPr>
            <w:r>
              <w:t xml:space="preserve">U Aung Kyaw Min — Head of Digital Operations</w:t>
            </w:r>
          </w:p>
        </w:tc>
      </w:tr>
      <w:tr>
        <w:tc>
          <w:tcPr/>
          <w:p>
            <w:pPr>
              <w:pStyle w:val="Compact"/>
              <w:jc w:val="left"/>
            </w:pPr>
            <w:r>
              <w:rPr>
                <w:bCs/>
                <w:b/>
              </w:rPr>
              <w:t xml:space="preserve">Email:</w:t>
            </w:r>
          </w:p>
        </w:tc>
        <w:tc>
          <w:tcPr/>
          <w:p>
            <w:pPr>
              <w:pStyle w:val="Compact"/>
              <w:jc w:val="left"/>
            </w:pPr>
            <w:r>
              <w:t xml:space="preserve">procurement@goldenpagoda-digital.com.mm</w:t>
            </w:r>
          </w:p>
        </w:tc>
      </w:tr>
      <w:tr>
        <w:tc>
          <w:tcPr/>
          <w:p>
            <w:pPr>
              <w:pStyle w:val="Compact"/>
              <w:jc w:val="left"/>
            </w:pPr>
            <w:r>
              <w:rPr>
                <w:bCs/>
                <w:b/>
              </w:rPr>
              <w:t xml:space="preserve">Phone:</w:t>
            </w:r>
          </w:p>
        </w:tc>
        <w:tc>
          <w:tcPr/>
          <w:p>
            <w:pPr>
              <w:pStyle w:val="Compact"/>
              <w:jc w:val="left"/>
            </w:pPr>
            <w:r>
              <w:t xml:space="preserve">+95-9-795-442-118</w:t>
            </w:r>
          </w:p>
        </w:tc>
      </w:tr>
      <w:tr>
        <w:tc>
          <w:tcPr/>
          <w:p>
            <w:pPr>
              <w:pStyle w:val="Compact"/>
              <w:jc w:val="left"/>
            </w:pPr>
            <w:r>
              <w:rPr>
                <w:bCs/>
                <w:b/>
              </w:rPr>
              <w:t xml:space="preserve">Tax Registration No.:</w:t>
            </w:r>
          </w:p>
        </w:tc>
        <w:tc>
          <w:tcPr/>
          <w:p>
            <w:pPr>
              <w:pStyle w:val="Compact"/>
              <w:jc w:val="left"/>
            </w:pPr>
            <w:r>
              <w:t xml:space="preserve">100012345678</w:t>
            </w:r>
          </w:p>
        </w:tc>
      </w:tr>
    </w:tbl>
    <w:p>
      <w:pPr>
        <w:pStyle w:val="BodyText"/>
      </w:pPr>
      <w:r>
        <w:t xml:space="preserve">2. Supplying Party (Web Designer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Yangon Creative Pixel Studio</w:t>
            </w:r>
          </w:p>
        </w:tc>
      </w:tr>
      <w:tr>
        <w:tc>
          <w:tcPr/>
          <w:p>
            <w:pPr>
              <w:pStyle w:val="Compact"/>
              <w:jc w:val="left"/>
            </w:pPr>
            <w:r>
              <w:rPr>
                <w:bCs/>
                <w:b/>
              </w:rPr>
              <w:t xml:space="preserve">Address:</w:t>
            </w:r>
          </w:p>
        </w:tc>
        <w:tc>
          <w:tcPr/>
          <w:p>
            <w:pPr>
              <w:pStyle w:val="Compact"/>
              <w:jc w:val="left"/>
            </w:pPr>
            <w:r>
              <w:t xml:space="preserve">Unit 4B, 88 Anawrahta Road, Kamayut Township, Myanmar Yangon 11171</w:t>
            </w:r>
          </w:p>
        </w:tc>
      </w:tr>
      <w:tr>
        <w:tc>
          <w:tcPr/>
          <w:p>
            <w:pPr>
              <w:pStyle w:val="Compact"/>
              <w:jc w:val="left"/>
            </w:pPr>
            <w:r>
              <w:rPr>
                <w:bCs/>
                <w:b/>
              </w:rPr>
              <w:t xml:space="preserve">Contact Person:</w:t>
            </w:r>
          </w:p>
        </w:tc>
        <w:tc>
          <w:tcPr/>
          <w:p>
            <w:pPr>
              <w:pStyle w:val="Compact"/>
              <w:jc w:val="left"/>
            </w:pPr>
            <w:r>
              <w:t xml:space="preserve">Daw Thiri Moe Aung — Lead Web Designer &amp; Project Director</w:t>
            </w:r>
          </w:p>
        </w:tc>
      </w:tr>
      <w:tr>
        <w:tc>
          <w:tcPr/>
          <w:p>
            <w:pPr>
              <w:pStyle w:val="Compact"/>
              <w:jc w:val="left"/>
            </w:pPr>
            <w:r>
              <w:rPr>
                <w:bCs/>
                <w:b/>
              </w:rPr>
              <w:t xml:space="preserve">Email:</w:t>
            </w:r>
          </w:p>
        </w:tc>
        <w:tc>
          <w:tcPr/>
          <w:p>
            <w:pPr>
              <w:pStyle w:val="Compact"/>
              <w:jc w:val="left"/>
            </w:pPr>
            <w:r>
              <w:t xml:space="preserve">projects@yangoncreativepixel.com.mm</w:t>
            </w:r>
          </w:p>
        </w:tc>
      </w:tr>
      <w:tr>
        <w:tc>
          <w:tcPr/>
          <w:p>
            <w:pPr>
              <w:pStyle w:val="Compact"/>
              <w:jc w:val="left"/>
            </w:pPr>
            <w:r>
              <w:rPr>
                <w:bCs/>
                <w:b/>
              </w:rPr>
              <w:t xml:space="preserve">Phone:</w:t>
            </w:r>
          </w:p>
        </w:tc>
        <w:tc>
          <w:tcPr/>
          <w:p>
            <w:pPr>
              <w:pStyle w:val="Compact"/>
              <w:jc w:val="left"/>
            </w:pPr>
            <w:r>
              <w:t xml:space="preserve">+95-9-421-887-335</w:t>
            </w:r>
          </w:p>
        </w:tc>
      </w:tr>
      <w:tr>
        <w:tc>
          <w:tcPr/>
          <w:p>
            <w:pPr>
              <w:pStyle w:val="Compact"/>
              <w:jc w:val="left"/>
            </w:pPr>
            <w:r>
              <w:rPr>
                <w:bCs/>
                <w:b/>
              </w:rPr>
              <w:t xml:space="preserve">Tax Registration No.:</w:t>
            </w:r>
          </w:p>
        </w:tc>
        <w:tc>
          <w:tcPr/>
          <w:p>
            <w:pPr>
              <w:pStyle w:val="Compact"/>
              <w:jc w:val="left"/>
            </w:pPr>
            <w:r>
              <w:t xml:space="preserve">100098765432</w:t>
            </w:r>
          </w:p>
        </w:tc>
      </w:tr>
    </w:tbl>
    <w:p>
      <w:pPr>
        <w:pStyle w:val="BodyText"/>
      </w:pPr>
      <w:r>
        <w:t xml:space="preserve">3. Scope of Work — Web Designer Services</w:t>
      </w:r>
    </w:p>
    <w:p>
      <w:pPr>
        <w:pStyle w:val="BodyText"/>
      </w:pPr>
      <w:r>
        <w:t xml:space="preserve">This Purchase Order is issued to engage the services of a qualified</w:t>
      </w:r>
      <w:r>
        <w:t xml:space="preserve"> </w:t>
      </w:r>
      <w:r>
        <w:t xml:space="preserve">Web Designer</w:t>
      </w:r>
      <w:r>
        <w:t xml:space="preserve"> </w:t>
      </w:r>
      <w:r>
        <w:t xml:space="preserve">based in</w:t>
      </w:r>
      <w:r>
        <w:t xml:space="preserve"> </w:t>
      </w:r>
      <w:r>
        <w:t xml:space="preserve">Myanmar Yangon</w:t>
      </w:r>
      <w:r>
        <w:t xml:space="preserve"> </w:t>
      </w:r>
      <w:r>
        <w:t xml:space="preserve">to deliver a comprehensive suite of digital design and development services. The</w:t>
      </w:r>
      <w:r>
        <w:t xml:space="preserve"> </w:t>
      </w:r>
      <w:r>
        <w:t xml:space="preserve">Web Designer</w:t>
      </w:r>
      <w:r>
        <w:t xml:space="preserve"> </w:t>
      </w:r>
      <w:r>
        <w:t xml:space="preserve">shall be responsible for the full lifecycle of the project, including initial consultation, wireframing, UI/UX design, front-end development, responsive optimization, and post-launch support. All deliverables must comply with the digital standards and regulatory requirements applicable within</w:t>
      </w:r>
      <w:r>
        <w:t xml:space="preserve"> </w:t>
      </w:r>
      <w:r>
        <w:t xml:space="preserve">Myanmar Yangon</w:t>
      </w:r>
      <w:r>
        <w:t xml:space="preserve"> </w:t>
      </w:r>
      <w:r>
        <w:t xml:space="preserve">and the broader Myanmar market.</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(MMK)</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Discovery, wireframing &amp; UX architecture for a 12-page corporate website (Web Designer consultation included)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UI design &amp; visual identity system (Web Designer deliverables: Figma files, style guide, component library)</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Week 3–4</w:t>
            </w:r>
          </w:p>
        </w:tc>
      </w:tr>
      <w:tr>
        <w:tc>
          <w:tcPr/>
          <w:p>
            <w:pPr>
              <w:pStyle w:val="Compact"/>
              <w:jc w:val="left"/>
            </w:pPr>
            <w:r>
              <w:t xml:space="preserve">3</w:t>
            </w:r>
          </w:p>
        </w:tc>
        <w:tc>
          <w:tcPr/>
          <w:p>
            <w:pPr>
              <w:pStyle w:val="Compact"/>
              <w:jc w:val="left"/>
            </w:pPr>
            <w:r>
              <w:t xml:space="preserve">Front-end development &amp; responsive coding (HTML5, CSS3, JavaScript; Web Designer ensures cross-browser compatibility)</w:t>
            </w:r>
          </w:p>
        </w:tc>
        <w:tc>
          <w:tcPr/>
          <w:p>
            <w:pPr>
              <w:pStyle w:val="Compact"/>
              <w:jc w:val="left"/>
            </w:pPr>
            <w:r>
              <w:t xml:space="preserve">1</w:t>
            </w:r>
          </w:p>
        </w:tc>
        <w:tc>
          <w:tcPr/>
          <w:p>
            <w:pPr>
              <w:pStyle w:val="Compact"/>
              <w:jc w:val="left"/>
            </w:pPr>
            <w:r>
              <w:t xml:space="preserve">8,800,000</w:t>
            </w:r>
          </w:p>
        </w:tc>
        <w:tc>
          <w:tcPr/>
          <w:p>
            <w:pPr>
              <w:pStyle w:val="Compact"/>
              <w:jc w:val="left"/>
            </w:pPr>
            <w:r>
              <w:t xml:space="preserve">8,800,000</w:t>
            </w:r>
          </w:p>
        </w:tc>
        <w:tc>
          <w:tcPr/>
          <w:p>
            <w:pPr>
              <w:pStyle w:val="Compact"/>
              <w:jc w:val="left"/>
            </w:pPr>
            <w:r>
              <w:t xml:space="preserve">Week 5–7</w:t>
            </w:r>
          </w:p>
        </w:tc>
      </w:tr>
      <w:tr>
        <w:tc>
          <w:tcPr/>
          <w:p>
            <w:pPr>
              <w:pStyle w:val="Compact"/>
              <w:jc w:val="left"/>
            </w:pPr>
            <w:r>
              <w:t xml:space="preserve">4</w:t>
            </w:r>
          </w:p>
        </w:tc>
        <w:tc>
          <w:tcPr/>
          <w:p>
            <w:pPr>
              <w:pStyle w:val="Compact"/>
              <w:jc w:val="left"/>
            </w:pPr>
            <w:r>
              <w:t xml:space="preserve">Content integration, SEO optimization &amp; Myanmar-language localization (Web Designer coordinates with content team in Yangon)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Week 8</w:t>
            </w:r>
          </w:p>
        </w:tc>
      </w:tr>
      <w:tr>
        <w:tc>
          <w:tcPr/>
          <w:p>
            <w:pPr>
              <w:pStyle w:val="Compact"/>
              <w:jc w:val="left"/>
            </w:pPr>
            <w:r>
              <w:t xml:space="preserve">5</w:t>
            </w:r>
          </w:p>
        </w:tc>
        <w:tc>
          <w:tcPr/>
          <w:p>
            <w:pPr>
              <w:pStyle w:val="Compact"/>
              <w:jc w:val="left"/>
            </w:pPr>
            <w:r>
              <w:t xml:space="preserve">Quality assurance, cross-device testing &amp; performance audit (Web Designer conducts in-office testing at Myanmar Yangon facility)</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Week 9</w:t>
            </w:r>
          </w:p>
        </w:tc>
      </w:tr>
      <w:tr>
        <w:tc>
          <w:tcPr/>
          <w:p>
            <w:pPr>
              <w:pStyle w:val="Compact"/>
              <w:jc w:val="left"/>
            </w:pPr>
            <w:r>
              <w:t xml:space="preserve">6</w:t>
            </w:r>
          </w:p>
        </w:tc>
        <w:tc>
          <w:tcPr/>
          <w:p>
            <w:pPr>
              <w:pStyle w:val="Compact"/>
              <w:jc w:val="left"/>
            </w:pPr>
            <w:r>
              <w:t xml:space="preserve">Deployment, DNS configuration &amp; 90-day post-launch support (Web Designer on-call in Myanmar Yangon)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Week 10</w:t>
            </w:r>
          </w:p>
        </w:tc>
      </w:tr>
      <w:tr>
        <w:tc>
          <w:tcPr>
            <w:gridSpan w:val="4"/>
          </w:tcPr>
          <w:p>
            <w:pPr>
              <w:pStyle w:val="Compact"/>
              <w:jc w:val="right"/>
            </w:pPr>
            <w:r>
              <w:t xml:space="preserve">TOTAL AMOUNT DUE</w:t>
            </w:r>
          </w:p>
        </w:tc>
        <w:tc>
          <w:tcPr/>
          <w:p>
            <w:pPr>
              <w:pStyle w:val="Compact"/>
              <w:jc w:val="left"/>
            </w:pPr>
            <w:r>
              <w:t xml:space="preserve">29,000,000</w:t>
            </w:r>
          </w:p>
        </w:tc>
        <w:tc>
          <w:tcPr/>
          <w:p>
            <w:pPr>
              <w:pStyle w:val="Compact"/>
            </w:pPr>
          </w:p>
        </w:tc>
      </w:tr>
      <w:tr>
        <w:tc>
          <w:tcPr>
            <w:gridSpan w:val="4"/>
          </w:tcPr>
          <w:p>
            <w:pPr>
              <w:pStyle w:val="Compact"/>
              <w:jc w:val="right"/>
            </w:pPr>
            <w:r>
              <w:t xml:space="preserve">VAT (5% — Myanmar Standard Rate)</w:t>
            </w:r>
          </w:p>
        </w:tc>
        <w:tc>
          <w:tcPr/>
          <w:p>
            <w:pPr>
              <w:pStyle w:val="Compact"/>
              <w:jc w:val="left"/>
            </w:pPr>
            <w:r>
              <w:t xml:space="preserve">1,450,000</w:t>
            </w:r>
          </w:p>
        </w:tc>
        <w:tc>
          <w:tcPr/>
          <w:p>
            <w:pPr>
              <w:pStyle w:val="Compact"/>
            </w:pPr>
          </w:p>
        </w:tc>
      </w:tr>
      <w:tr>
        <w:tc>
          <w:tcPr>
            <w:gridSpan w:val="4"/>
          </w:tcPr>
          <w:p>
            <w:pPr>
              <w:pStyle w:val="Compact"/>
              <w:jc w:val="right"/>
            </w:pPr>
            <w:r>
              <w:t xml:space="preserve">GRAND TOTAL (MMK)</w:t>
            </w:r>
          </w:p>
        </w:tc>
        <w:tc>
          <w:tcPr/>
          <w:p>
            <w:pPr>
              <w:pStyle w:val="Compact"/>
              <w:jc w:val="left"/>
            </w:pPr>
            <w:r>
              <w:t xml:space="preserve">30,450,000</w:t>
            </w:r>
          </w:p>
        </w:tc>
        <w:tc>
          <w:tcPr/>
          <w:p>
            <w:pPr>
              <w:pStyle w:val="Compact"/>
            </w:pPr>
          </w:p>
        </w:tc>
      </w:tr>
    </w:tbl>
    <w:p>
      <w:pPr>
        <w:pStyle w:val="BodyText"/>
      </w:pPr>
      <w:r>
        <w:t xml:space="preserve">5. Payment Terms</w:t>
      </w:r>
    </w:p>
    <w:p>
      <w:pPr>
        <w:numPr>
          <w:ilvl w:val="0"/>
          <w:numId w:val="1001"/>
        </w:numPr>
        <w:pStyle w:val="Compact"/>
      </w:pPr>
      <w:r>
        <w:rPr>
          <w:bCs/>
          <w:b/>
        </w:rPr>
        <w:t xml:space="preserve">30% Advance Payment:</w:t>
      </w:r>
      <w:r>
        <w:t xml:space="preserve"> </w:t>
      </w:r>
      <w:r>
        <w:t xml:space="preserve">MMK 9,135,000 due within 5 business days of Purchase Order acceptance, payable via bank transfer to Yangon Creative Pixel Studio's account at KBZ Bank, Myanmar Yangon branch.</w:t>
      </w:r>
    </w:p>
    <w:p>
      <w:pPr>
        <w:numPr>
          <w:ilvl w:val="0"/>
          <w:numId w:val="1001"/>
        </w:numPr>
        <w:pStyle w:val="Compact"/>
      </w:pPr>
      <w:r>
        <w:rPr>
          <w:bCs/>
          <w:b/>
        </w:rPr>
        <w:t xml:space="preserve">40% Milestone Payment:</w:t>
      </w:r>
      <w:r>
        <w:t xml:space="preserve"> </w:t>
      </w:r>
      <w:r>
        <w:t xml:space="preserve">MMK 12,180,000 due upon completion and buyer sign-off of the UI design phase (Line Items 1 &amp; 2).</w:t>
      </w:r>
    </w:p>
    <w:p>
      <w:pPr>
        <w:numPr>
          <w:ilvl w:val="0"/>
          <w:numId w:val="1001"/>
        </w:numPr>
        <w:pStyle w:val="Compact"/>
      </w:pPr>
      <w:r>
        <w:rPr>
          <w:bCs/>
          <w:b/>
        </w:rPr>
        <w:t xml:space="preserve">30% Final Payment:</w:t>
      </w:r>
      <w:r>
        <w:t xml:space="preserve"> </w:t>
      </w:r>
      <w:r>
        <w:t xml:space="preserve">MMK 9,135,000 due within 10 business days of successful deployment and acceptance of all Web Designer deliverables.</w:t>
      </w:r>
    </w:p>
    <w:p>
      <w:pPr>
        <w:numPr>
          <w:ilvl w:val="0"/>
          <w:numId w:val="1001"/>
        </w:numPr>
        <w:pStyle w:val="Compact"/>
      </w:pPr>
      <w:r>
        <w:t xml:space="preserve">All payments shall be made in Myanmar Kyat (MMK) to the vendor's registered bank account in Myanmar Yangon. Late payments shall incur a penalty of 1.5% per month.</w:t>
      </w:r>
    </w:p>
    <w:p>
      <w:pPr>
        <w:pStyle w:val="FirstParagraph"/>
      </w:pPr>
      <w:r>
        <w:t xml:space="preserve">6. Terms &amp; Conditions</w:t>
      </w:r>
    </w:p>
    <w:p>
      <w:pPr>
        <w:numPr>
          <w:ilvl w:val="0"/>
          <w:numId w:val="1002"/>
        </w:numPr>
        <w:pStyle w:val="Compact"/>
      </w:pPr>
      <w:r>
        <w:t xml:space="preserve">This Purchase Order is governed by the laws of the Republic of the Union of Myanmar. Any disputes arising from this Purchase Order shall be resolved through arbitration in Myanmar Yangon in accordance with the Myanmar Arbitration Law.</w:t>
      </w:r>
    </w:p>
    <w:p>
      <w:pPr>
        <w:numPr>
          <w:ilvl w:val="0"/>
          <w:numId w:val="1002"/>
        </w:numPr>
        <w:pStyle w:val="Compact"/>
      </w:pPr>
      <w:r>
        <w:t xml:space="preserve">The Web Designer warrants that all design assets, code, and intellectual property delivered under this Purchase Order shall be original and free from third-party claims. All source files (Figma, code repositories) shall be transferred to the buyer upon final payment.</w:t>
      </w:r>
    </w:p>
    <w:p>
      <w:pPr>
        <w:numPr>
          <w:ilvl w:val="0"/>
          <w:numId w:val="1002"/>
        </w:numPr>
        <w:pStyle w:val="Compact"/>
      </w:pPr>
      <w:r>
        <w:t xml:space="preserve">The Web Designer shall maintain professional confidentiality regarding all proprietary information of the buyer encountered during the engagement in Myanmar Yangon.</w:t>
      </w:r>
    </w:p>
    <w:p>
      <w:pPr>
        <w:numPr>
          <w:ilvl w:val="0"/>
          <w:numId w:val="1002"/>
        </w:numPr>
        <w:pStyle w:val="Compact"/>
      </w:pPr>
      <w:r>
        <w:t xml:space="preserve">Any changes to the scope of work must be documented in a written Change Order signed by both parties. The Web Designer shall provide a revised cost estimate within 3 business days of a change request.</w:t>
      </w:r>
    </w:p>
    <w:p>
      <w:pPr>
        <w:numPr>
          <w:ilvl w:val="0"/>
          <w:numId w:val="1002"/>
        </w:numPr>
        <w:pStyle w:val="Compact"/>
      </w:pPr>
      <w:r>
        <w:t xml:space="preserve">The Web Designer shall comply with all applicable data protection and digital commerce regulations in Myanmar Yangon, including the Electronic Transactions Law and the Personal Data Protection Law of Myanmar.</w:t>
      </w:r>
    </w:p>
    <w:p>
      <w:pPr>
        <w:numPr>
          <w:ilvl w:val="0"/>
          <w:numId w:val="1002"/>
        </w:numPr>
        <w:pStyle w:val="Compact"/>
      </w:pPr>
      <w:r>
        <w:t xml:space="preserve">This Purchase Order is valid for acceptance within 14 calendar days of the date of issue. Failure to accept within this period shall render this Purchase Order null and void.</w:t>
      </w:r>
    </w:p>
    <w:p>
      <w:pPr>
        <w:numPr>
          <w:ilvl w:val="0"/>
          <w:numId w:val="1002"/>
        </w:numPr>
        <w:pStyle w:val="Compact"/>
      </w:pPr>
      <w:r>
        <w:t xml:space="preserve">The Web Designer shall provide weekly progress reports to the buyer's project manager, submitted via email no later than Friday of each working week during the project duration in Myanmar Yangon.</w:t>
      </w:r>
    </w:p>
    <w:p>
      <w:pPr>
        <w:pStyle w:val="FirstParagraph"/>
      </w:pPr>
      <w:r>
        <w:t xml:space="preserve">7. Acceptance &amp; Signatures</w:t>
      </w:r>
    </w:p>
    <w:p>
      <w:pPr>
        <w:pStyle w:val="BodyText"/>
      </w:pPr>
      <w:r>
        <w:t xml:space="preserve">By signing below, both parties acknowledge and agree to all terms, conditions, and specifications outlined in this Purchase Order for the engagement of the Web Designer in Myanmar Yangon.</w:t>
      </w:r>
    </w:p>
    <w:p>
      <w:pPr>
        <w:pStyle w:val="BodyText"/>
      </w:pPr>
      <w:r>
        <w:rPr>
          <w:bCs/>
          <w:b/>
        </w:rPr>
        <w:t xml:space="preserve">For: Golden Pagoda Digital Solutions Co., Ltd.</w:t>
      </w:r>
      <w:r>
        <w:br/>
      </w:r>
      <w:r>
        <w:t xml:space="preserve">U Aung Kyaw Min</w:t>
      </w:r>
      <w:r>
        <w:br/>
      </w:r>
      <w:r>
        <w:t xml:space="preserve">Head of Digital Operations</w:t>
      </w:r>
      <w:r>
        <w:br/>
      </w:r>
      <w:r>
        <w:t xml:space="preserve">Date: _______________</w:t>
      </w:r>
    </w:p>
    <w:p>
      <w:pPr>
        <w:pStyle w:val="BodyText"/>
      </w:pPr>
      <w:r>
        <w:rPr>
          <w:bCs/>
          <w:b/>
        </w:rPr>
        <w:t xml:space="preserve">For: Yangon Creative Pixel Studio (Web Designer)</w:t>
      </w:r>
      <w:r>
        <w:br/>
      </w:r>
      <w:r>
        <w:t xml:space="preserve">Daw Thiri Moe Aung</w:t>
      </w:r>
      <w:r>
        <w:br/>
      </w:r>
      <w:r>
        <w:t xml:space="preserve">Lead Web Designer &amp; Project Director</w:t>
      </w:r>
      <w:r>
        <w:br/>
      </w:r>
      <w:r>
        <w:t xml:space="preserve">Date: _______________</w:t>
      </w:r>
    </w:p>
    <w:p>
      <w:pPr>
        <w:pStyle w:val="BodyText"/>
      </w:pPr>
      <w:r>
        <w:t xml:space="preserve">This Purchase Order (PO-MY-YGN-2025-0472) was prepared and issued in Myanmar Yangon, Republic of the Union of Myanmar. This document constitutes a binding agreement between the purchasing party and the Web Designer vendor upon execution by both authorized signatories. For inquiries regarding this Purchase Order, contact the Procurement Department at Golden Pagoda Digital Solutions Co., Ltd.,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Myanmar Yangon</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