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Professional Web Designer Services — Netherlands Amsterdam</w:t>
      </w:r>
    </w:p>
    <w:bookmarkEnd w:id="20"/>
    <w:p>
      <w:pPr>
        <w:pStyle w:val="BodyText"/>
      </w:pPr>
      <w:r>
        <w:rPr>
          <w:bCs/>
          <w:b/>
        </w:rPr>
        <w:t xml:space="preserve">PO Number</w:t>
      </w:r>
      <w:r>
        <w:t xml:space="preserve"> </w:t>
      </w:r>
      <w:r>
        <w:t xml:space="preserve">PO-2025-AMST-0472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Netherlands Amsterdam</w:t>
      </w:r>
    </w:p>
    <w:p>
      <w:pPr>
        <w:pStyle w:val="BodyText"/>
      </w:pPr>
      <w:r>
        <w:rPr>
          <w:bCs/>
          <w:b/>
        </w:rPr>
        <w:t xml:space="preserve">Payment Terms</w:t>
      </w:r>
      <w:r>
        <w:t xml:space="preserve"> </w:t>
      </w:r>
      <w:r>
        <w:t xml:space="preserve">Net 30 Days</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Amsterdam Digital Ventures B.V.</w:t>
      </w:r>
    </w:p>
    <w:p>
      <w:pPr>
        <w:pStyle w:val="BodyText"/>
      </w:pPr>
      <w:r>
        <w:rPr>
          <w:bCs/>
          <w:b/>
        </w:rPr>
        <w:t xml:space="preserve">Address:</w:t>
      </w:r>
      <w:r>
        <w:t xml:space="preserve"> </w:t>
      </w:r>
      <w:r>
        <w:t xml:space="preserve">Herengracht 452, 1017 CA Amsterdam, Netherlands</w:t>
      </w:r>
    </w:p>
    <w:p>
      <w:pPr>
        <w:pStyle w:val="BodyText"/>
      </w:pPr>
      <w:r>
        <w:rPr>
          <w:bCs/>
          <w:b/>
        </w:rPr>
        <w:t xml:space="preserve">KvK Number:</w:t>
      </w:r>
      <w:r>
        <w:t xml:space="preserve"> </w:t>
      </w:r>
      <w:r>
        <w:t xml:space="preserve">87654321</w:t>
      </w:r>
    </w:p>
    <w:p>
      <w:pPr>
        <w:pStyle w:val="BodyText"/>
      </w:pPr>
      <w:r>
        <w:rPr>
          <w:bCs/>
          <w:b/>
        </w:rPr>
        <w:t xml:space="preserve">VAT Number:</w:t>
      </w:r>
      <w:r>
        <w:t xml:space="preserve"> </w:t>
      </w:r>
      <w:r>
        <w:t xml:space="preserve">NL861234567B01</w:t>
      </w:r>
    </w:p>
    <w:p>
      <w:pPr>
        <w:pStyle w:val="BodyText"/>
      </w:pPr>
      <w:r>
        <w:rPr>
          <w:bCs/>
          <w:b/>
        </w:rPr>
        <w:t xml:space="preserve">Contact:</w:t>
      </w:r>
      <w:r>
        <w:t xml:space="preserve"> </w:t>
      </w:r>
      <w:r>
        <w:t xml:space="preserve">Mr. J. van der Berg, Procurement Director</w:t>
      </w:r>
    </w:p>
    <w:p>
      <w:pPr>
        <w:pStyle w:val="BodyText"/>
      </w:pPr>
      <w:r>
        <w:rPr>
          <w:bCs/>
          <w:b/>
        </w:rPr>
        <w:t xml:space="preserve">Email:</w:t>
      </w:r>
      <w:r>
        <w:t xml:space="preserve"> </w:t>
      </w:r>
      <w:r>
        <w:t xml:space="preserve">procurement@amsterdamdigital.nl</w:t>
      </w:r>
    </w:p>
    <w:p>
      <w:pPr>
        <w:pStyle w:val="BodyText"/>
      </w:pPr>
      <w:r>
        <w:rPr>
          <w:bCs/>
          <w:b/>
        </w:rPr>
        <w:t xml:space="preserve">Phone:</w:t>
      </w:r>
      <w:r>
        <w:t xml:space="preserve"> </w:t>
      </w:r>
      <w:r>
        <w:t xml:space="preserve">+31 20 555 0142</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PixelCraft Web Design Studio</w:t>
      </w:r>
    </w:p>
    <w:p>
      <w:pPr>
        <w:pStyle w:val="BodyText"/>
      </w:pPr>
      <w:r>
        <w:rPr>
          <w:bCs/>
          <w:b/>
        </w:rPr>
        <w:t xml:space="preserve">Address:</w:t>
      </w:r>
      <w:r>
        <w:t xml:space="preserve"> </w:t>
      </w:r>
      <w:r>
        <w:t xml:space="preserve">Keizersgracht 128, 1015 CJ Amsterdam, Netherlands</w:t>
      </w:r>
    </w:p>
    <w:p>
      <w:pPr>
        <w:pStyle w:val="BodyText"/>
      </w:pPr>
      <w:r>
        <w:rPr>
          <w:bCs/>
          <w:b/>
        </w:rPr>
        <w:t xml:space="preserve">KvK Number:</w:t>
      </w:r>
      <w:r>
        <w:t xml:space="preserve"> </w:t>
      </w:r>
      <w:r>
        <w:t xml:space="preserve">76543210</w:t>
      </w:r>
    </w:p>
    <w:p>
      <w:pPr>
        <w:pStyle w:val="BodyText"/>
      </w:pPr>
      <w:r>
        <w:rPr>
          <w:bCs/>
          <w:b/>
        </w:rPr>
        <w:t xml:space="preserve">VAT Number:</w:t>
      </w:r>
      <w:r>
        <w:t xml:space="preserve"> </w:t>
      </w:r>
      <w:r>
        <w:t xml:space="preserve">NL859876543B01</w:t>
      </w:r>
    </w:p>
    <w:p>
      <w:pPr>
        <w:pStyle w:val="BodyText"/>
      </w:pPr>
      <w:r>
        <w:rPr>
          <w:bCs/>
          <w:b/>
        </w:rPr>
        <w:t xml:space="preserve">Contact:</w:t>
      </w:r>
      <w:r>
        <w:t xml:space="preserve"> </w:t>
      </w:r>
      <w:r>
        <w:t xml:space="preserve">Ms. S. de Vries, Lead Web Designer</w:t>
      </w:r>
    </w:p>
    <w:p>
      <w:pPr>
        <w:pStyle w:val="BodyText"/>
      </w:pPr>
      <w:r>
        <w:rPr>
          <w:bCs/>
          <w:b/>
        </w:rPr>
        <w:t xml:space="preserve">Email:</w:t>
      </w:r>
      <w:r>
        <w:t xml:space="preserve"> </w:t>
      </w:r>
      <w:r>
        <w:t xml:space="preserve">projects@pixelcraft.nl</w:t>
      </w:r>
    </w:p>
    <w:p>
      <w:pPr>
        <w:pStyle w:val="BodyText"/>
      </w:pPr>
      <w:r>
        <w:rPr>
          <w:bCs/>
          <w:b/>
        </w:rPr>
        <w:t xml:space="preserve">Phone:</w:t>
      </w:r>
      <w:r>
        <w:t xml:space="preserve"> </w:t>
      </w:r>
      <w:r>
        <w:t xml:space="preserve">+31 20 555 0387</w:t>
      </w:r>
    </w:p>
    <w:bookmarkEnd w:id="22"/>
    <w:bookmarkStart w:id="23" w:name="Xf42c2cced7d772bfd61b1bc978e56b86bb2b978"/>
    <w:p>
      <w:pPr>
        <w:pStyle w:val="Heading2"/>
      </w:pPr>
      <w:r>
        <w:t xml:space="preserve">Scope of Purchase Order — Web Designer Services</w:t>
      </w:r>
    </w:p>
    <w:p>
      <w:pPr>
        <w:pStyle w:val="FirstParagraph"/>
      </w:pPr>
      <w:r>
        <w:t xml:space="preserve">This Purchase Order is issued by Amsterdam Digital Ventures B.V. to engage the services of PixelCraft Web Design Studio, a specialized Web Designer firm operating in the Netherlands Amsterdam metropolitan area, for the design, development, and deployment of a comprehensive corporate website and associated digital assets. The Web Designer shall deliver all work in accordance with the specifications outlined below and in compliance with all applicable Dutch and European Union regulations governing digital services, data protection (GDPR), and intellectual property rights.</w:t>
      </w:r>
    </w:p>
    <w:bookmarkEnd w:id="23"/>
    <w:bookmarkStart w:id="24" w:name="line-items-web-designer-deliverables"/>
    <w:p>
      <w:pPr>
        <w:pStyle w:val="Heading2"/>
      </w:pPr>
      <w:r>
        <w:t xml:space="preserve">Line Items — Web Designer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Web Designer — Corporate Website Design &amp; Development (responsive, 12 pages, CMS integration)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Web Designer — UI/UX Wireframing &amp; Interactive Prototyping for Netherlands Amsterdam market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Web Designer — E-Commerce Module Integration (Dutch payment gateways: iDEAL, PayPal, credit cards)</w:t>
            </w:r>
          </w:p>
        </w:tc>
        <w:tc>
          <w:tcPr/>
          <w:p>
            <w:pPr>
              <w:pStyle w:val="Compact"/>
              <w:jc w:val="left"/>
            </w:pPr>
            <w:r>
              <w:t xml:space="preserve">1</w:t>
            </w:r>
          </w:p>
        </w:tc>
        <w:tc>
          <w:tcPr/>
          <w:p>
            <w:pPr>
              <w:pStyle w:val="Compact"/>
              <w:jc w:val="left"/>
            </w:pPr>
            <w:r>
              <w:t xml:space="preserve">Module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Web Designer — SEO Optimization &amp; Multilingual Setup (Dutch, English, German)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Web Designer — Ongoing Maintenance &amp; Support (12 months, Netherlands Amsterdam on-site availability)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Web Designer — Brand Asset Creation (logos, icons, social media templates)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w:t>
            </w:r>
          </w:p>
        </w:tc>
        <w:tc>
          <w:tcPr/>
          <w:p>
            <w:pPr>
              <w:pStyle w:val="Compact"/>
              <w:jc w:val="left"/>
            </w:pPr>
            <w:r>
              <w:t xml:space="preserve">2,750.00</w:t>
            </w:r>
          </w:p>
        </w:tc>
      </w:tr>
      <w:tr>
        <w:tc>
          <w:tcPr>
            <w:gridSpan w:val="5"/>
          </w:tcPr>
          <w:p>
            <w:pPr>
              <w:pStyle w:val="Compact"/>
              <w:jc w:val="left"/>
            </w:pPr>
            <w:r>
              <w:t xml:space="preserve">Subtotal</w:t>
            </w:r>
          </w:p>
        </w:tc>
        <w:tc>
          <w:tcPr/>
          <w:p>
            <w:pPr>
              <w:pStyle w:val="Compact"/>
              <w:jc w:val="left"/>
            </w:pPr>
            <w:r>
              <w:t xml:space="preserve">40,850.00</w:t>
            </w:r>
          </w:p>
        </w:tc>
      </w:tr>
      <w:tr>
        <w:tc>
          <w:tcPr>
            <w:gridSpan w:val="5"/>
          </w:tcPr>
          <w:p>
            <w:pPr>
              <w:pStyle w:val="Compact"/>
              <w:jc w:val="left"/>
            </w:pPr>
            <w:r>
              <w:t xml:space="preserve">VAT (21% — Netherlands Standard Rate)</w:t>
            </w:r>
          </w:p>
        </w:tc>
        <w:tc>
          <w:tcPr/>
          <w:p>
            <w:pPr>
              <w:pStyle w:val="Compact"/>
              <w:jc w:val="left"/>
            </w:pPr>
            <w:r>
              <w:t xml:space="preserve">8,578.50</w:t>
            </w:r>
          </w:p>
        </w:tc>
      </w:tr>
      <w:tr>
        <w:tc>
          <w:tcPr>
            <w:gridSpan w:val="5"/>
          </w:tcPr>
          <w:p>
            <w:pPr>
              <w:pStyle w:val="Compact"/>
              <w:jc w:val="left"/>
            </w:pPr>
            <w:r>
              <w:rPr>
                <w:bCs/>
                <w:b/>
              </w:rPr>
              <w:t xml:space="preserve">Total Purchase Order Value (EUR)</w:t>
            </w:r>
          </w:p>
        </w:tc>
        <w:tc>
          <w:tcPr/>
          <w:p>
            <w:pPr>
              <w:pStyle w:val="Compact"/>
              <w:jc w:val="left"/>
            </w:pPr>
            <w:r>
              <w:rPr>
                <w:bCs/>
                <w:b/>
              </w:rPr>
              <w:t xml:space="preserve">49,428.50</w:t>
            </w:r>
          </w:p>
        </w:tc>
      </w:tr>
    </w:tbl>
    <w:p>
      <w:pPr>
        <w:pStyle w:val="BodyText"/>
      </w:pPr>
      <w:r>
        <w:rPr>
          <w:bCs/>
          <w:b/>
        </w:rPr>
        <w:t xml:space="preserve">Note:</w:t>
      </w:r>
      <w:r>
        <w:t xml:space="preserve"> </w:t>
      </w:r>
      <w:r>
        <w:t xml:space="preserve">All prices are quoted in Euros (EUR) and are subject to the standard Dutch VAT rate of 21%. The Web Designer shall issue a valid Dutch VAT invoice in accordance with the Wet op de omzetbelasting (Dutch VAT Act). This Purchase Order is governed by the laws of the Netherlands, with jurisdiction in the District Court of Amsterdam.</w:t>
      </w:r>
    </w:p>
    <w:bookmarkEnd w:id="24"/>
    <w:bookmarkStart w:id="25" w:name="terms-conditions-of-this-purchase-order"/>
    <w:p>
      <w:pPr>
        <w:pStyle w:val="Heading2"/>
      </w:pPr>
      <w:r>
        <w:t xml:space="preserve">Terms &amp;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the Web Designer (PixelCraft Web Design Studio) within five (5) business days of the date of issue. Failure to respond within this period shall constitute rejection of this Purchase Order.</w:t>
      </w:r>
    </w:p>
    <w:p>
      <w:pPr>
        <w:numPr>
          <w:ilvl w:val="0"/>
          <w:numId w:val="1001"/>
        </w:numPr>
        <w:pStyle w:val="Compact"/>
      </w:pPr>
      <w:r>
        <w:rPr>
          <w:bCs/>
          <w:b/>
        </w:rPr>
        <w:t xml:space="preserve">Delivery &amp; Timeline:</w:t>
      </w:r>
      <w:r>
        <w:t xml:space="preserve"> </w:t>
      </w:r>
      <w:r>
        <w:t xml:space="preserve">The Web Designer shall complete all design and development deliverables within ninety (90) calendar days from the date of Purchase Order acceptance. All work shall be performed and delivered at the buyer's premises located in Netherlands Amsterdam, or remotely as mutually agreed in writing.</w:t>
      </w:r>
    </w:p>
    <w:p>
      <w:pPr>
        <w:numPr>
          <w:ilvl w:val="0"/>
          <w:numId w:val="1001"/>
        </w:numPr>
        <w:pStyle w:val="Compact"/>
      </w:pPr>
      <w:r>
        <w:rPr>
          <w:bCs/>
          <w:b/>
        </w:rPr>
        <w:t xml:space="preserve">Quality Standards:</w:t>
      </w:r>
      <w:r>
        <w:t xml:space="preserve"> </w:t>
      </w:r>
      <w:r>
        <w:t xml:space="preserve">The Web Designer guarantees that all deliverables shall meet industry-standard quality benchmarks, be free from critical defects, and comply with WCAG 2.1 AA accessibility guidelines. The Web Designer shall conduct a minimum of three (3) revision rounds per deliverable at no additional cost.</w:t>
      </w:r>
    </w:p>
    <w:p>
      <w:pPr>
        <w:numPr>
          <w:ilvl w:val="0"/>
          <w:numId w:val="1001"/>
        </w:numPr>
        <w:pStyle w:val="Compact"/>
      </w:pPr>
      <w:r>
        <w:rPr>
          <w:bCs/>
          <w:b/>
        </w:rPr>
        <w:t xml:space="preserve">Payment Schedule:</w:t>
      </w:r>
      <w:r>
        <w:t xml:space="preserve"> </w:t>
      </w:r>
      <w:r>
        <w:t xml:space="preserve">Payment shall be made in three installments: 30% upon Purchase Order acceptance, 40% upon completion of development and delivery of the staging environment, and 30% upon final acceptance and go-live deployment. All payments shall be made via bank transfer to the Web Designer's designated Dutch bank account.</w:t>
      </w:r>
    </w:p>
    <w:p>
      <w:pPr>
        <w:numPr>
          <w:ilvl w:val="0"/>
          <w:numId w:val="1001"/>
        </w:numPr>
        <w:pStyle w:val="Compact"/>
      </w:pPr>
      <w:r>
        <w:rPr>
          <w:bCs/>
          <w:b/>
        </w:rPr>
        <w:t xml:space="preserve">Intellectual Property:</w:t>
      </w:r>
      <w:r>
        <w:t xml:space="preserve"> </w:t>
      </w:r>
      <w:r>
        <w:t xml:space="preserve">Upon full payment, all intellectual property rights in the Web Designer's deliverables, including but not limited to source code, design files, and brand assets, shall transfer exclusively to Amsterdam Digital Ventures B.V. The Web Designer retains the right to display the completed work in their professional portfolio.</w:t>
      </w:r>
    </w:p>
    <w:p>
      <w:pPr>
        <w:numPr>
          <w:ilvl w:val="0"/>
          <w:numId w:val="1001"/>
        </w:numPr>
        <w:pStyle w:val="Compact"/>
      </w:pPr>
      <w:r>
        <w:rPr>
          <w:bCs/>
          <w:b/>
        </w:rPr>
        <w:t xml:space="preserve">Confidentiality:</w:t>
      </w:r>
      <w:r>
        <w:t xml:space="preserve"> </w:t>
      </w:r>
      <w:r>
        <w:t xml:space="preserve">The Web Designer shall maintain strict confidentiality regarding all proprietary information, trade secrets, and business strategies disclosed during the engagement.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Web Designer shall be compensated for all work completed and accepted up to the date of termination, less any amounts already paid.</w:t>
      </w:r>
    </w:p>
    <w:p>
      <w:pPr>
        <w:numPr>
          <w:ilvl w:val="0"/>
          <w:numId w:val="1001"/>
        </w:numPr>
        <w:pStyle w:val="Compact"/>
      </w:pPr>
      <w:r>
        <w:rPr>
          <w:bCs/>
          <w:b/>
        </w:rPr>
        <w:t xml:space="preserve">Warranty:</w:t>
      </w:r>
      <w:r>
        <w:t xml:space="preserve"> </w:t>
      </w:r>
      <w:r>
        <w:t xml:space="preserve">The Web Designer provides a twelve (12) month warranty on all deliverables from the date of final acceptance. Any defects or bugs identified during this period shall be corrected by the Web Designer at no additional charge within ten (10) business days of notification.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their reasonable control, including but not limited to natural disasters, government actions, or pandemics affecting the Netherlands Amsterdam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the Netherlands. Any disputes arising hereunder shall be resolved by the competent courts in Amsterdam, Netherlands.</w:t>
      </w:r>
    </w:p>
    <w:bookmarkEnd w:id="25"/>
    <w:bookmarkStart w:id="26" w:name="authorized-signatures"/>
    <w:p>
      <w:pPr>
        <w:pStyle w:val="Heading2"/>
      </w:pPr>
      <w:r>
        <w:t xml:space="preserve">Authorized Signatures</w:t>
      </w:r>
    </w:p>
    <w:p>
      <w:pPr>
        <w:pStyle w:val="FirstParagraph"/>
      </w:pPr>
      <w:r>
        <w:rPr>
          <w:bCs/>
          <w:b/>
        </w:rPr>
        <w:t xml:space="preserve">For and on behalf of the Buyer:</w:t>
      </w:r>
    </w:p>
    <w:p>
      <w:pPr>
        <w:pStyle w:val="BodyText"/>
      </w:pPr>
      <w:r>
        <w:t xml:space="preserve">Amsterdam Digital Ventures B.V.</w:t>
      </w:r>
    </w:p>
    <w:p>
      <w:pPr>
        <w:pStyle w:val="BodyText"/>
      </w:pPr>
      <w:r>
        <w:t xml:space="preserve">Name: J. van der Berg</w:t>
      </w:r>
      <w:r>
        <w:br/>
      </w:r>
      <w:r>
        <w:t xml:space="preserve">Title: Procurement Director</w:t>
      </w:r>
      <w:r>
        <w:br/>
      </w:r>
      <w:r>
        <w:t xml:space="preserve">Date: _______________</w:t>
      </w:r>
    </w:p>
    <w:p>
      <w:pPr>
        <w:pStyle w:val="BodyText"/>
      </w:pPr>
      <w:r>
        <w:rPr>
          <w:bCs/>
          <w:b/>
        </w:rPr>
        <w:t xml:space="preserve">For and on behalf of the Web Designer (Supplier):</w:t>
      </w:r>
    </w:p>
    <w:p>
      <w:pPr>
        <w:pStyle w:val="BodyText"/>
      </w:pPr>
      <w:r>
        <w:t xml:space="preserve">PixelCraft Web Design Studio</w:t>
      </w:r>
    </w:p>
    <w:p>
      <w:pPr>
        <w:pStyle w:val="BodyText"/>
      </w:pPr>
      <w:r>
        <w:t xml:space="preserve">Name: S. de Vries</w:t>
      </w:r>
      <w:r>
        <w:br/>
      </w:r>
      <w:r>
        <w:t xml:space="preserve">Title: Lead Web Designer / Managing Director</w:t>
      </w:r>
      <w:r>
        <w:br/>
      </w:r>
      <w:r>
        <w:t xml:space="preserve">Date: _______________</w:t>
      </w:r>
    </w:p>
    <w:p>
      <w:pPr>
        <w:pStyle w:val="BodyText"/>
      </w:pPr>
      <w:r>
        <w:t xml:space="preserve">This Purchase Order (PO-2025-AMST-0472) was issued in Netherlands Amsterdam on 14 June 2025. This document constitutes a legally binding agreement between the parties upon execution. All communications regarding this Purchase Order and the associated Web Designer services shall be directed to the contacts listed above. Document reference: ADV/PO/2025/0472 — Web Designer Engagement — Netherlands Amsterdam.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Netherlands Amsterdam</dc:title>
  <dc:creator/>
  <dc:language>en</dc:language>
  <cp:keywords/>
  <dcterms:created xsi:type="dcterms:W3CDTF">2026-10-10T02:31:15Z</dcterms:created>
  <dcterms:modified xsi:type="dcterms:W3CDTF">2026-10-10T02:31:15Z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