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PO Number:</w:t>
      </w:r>
      <w:r>
        <w:t xml:space="preserve"> </w:t>
      </w:r>
      <w:r>
        <w:t xml:space="preserve">PO-LAG-2025-00472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Issuing Entity:</w:t>
      </w:r>
      <w:r>
        <w:t xml:space="preserve"> </w:t>
      </w:r>
      <w:r>
        <w:t xml:space="preserve">TechBridge Solutions Ltd, 15 Adeola Odeku Street, Victoria Island, Nigeria Lagos</w:t>
      </w:r>
    </w:p>
    <w:bookmarkEnd w:id="20"/>
    <w:p>
      <w:pPr>
        <w:pStyle w:val="BodyText"/>
      </w:pPr>
      <w:r>
        <w:rPr>
          <w:bCs/>
          <w:b/>
        </w:rPr>
        <w:t xml:space="preserve">Vendor / Service Provider:</w:t>
      </w:r>
      <w:r>
        <w:br/>
      </w:r>
      <w:r>
        <w:t xml:space="preserve">Creative Pixel Web Design Studio</w:t>
      </w:r>
      <w:r>
        <w:br/>
      </w:r>
      <w:r>
        <w:t xml:space="preserve">42 Awolowo Road, Lekki Phase 1</w:t>
      </w:r>
      <w:r>
        <w:br/>
      </w:r>
      <w:r>
        <w:t xml:space="preserve">Nigeria Lagos, 101241</w:t>
      </w:r>
      <w:r>
        <w:br/>
      </w:r>
      <w:r>
        <w:t xml:space="preserve">RC Number: 1847293</w:t>
      </w:r>
      <w:r>
        <w:br/>
      </w:r>
      <w:r>
        <w:t xml:space="preserve">TIN: 2045-8871-332</w:t>
      </w:r>
      <w:r>
        <w:br/>
      </w:r>
      <w:r>
        <w:t xml:space="preserve">Contact: info@creativepixel.ng</w:t>
      </w:r>
      <w:r>
        <w:br/>
      </w:r>
      <w:r>
        <w:t xml:space="preserve">Phone: +234 803 555 7214</w:t>
      </w:r>
    </w:p>
    <w:p>
      <w:pPr>
        <w:pStyle w:val="BodyText"/>
      </w:pPr>
      <w:r>
        <w:rPr>
          <w:bCs/>
          <w:b/>
        </w:rPr>
        <w:t xml:space="preserve">Bill To / Ship To:</w:t>
      </w:r>
      <w:r>
        <w:br/>
      </w:r>
      <w:r>
        <w:t xml:space="preserve">TechBridge Solutions Ltd</w:t>
      </w:r>
      <w:r>
        <w:br/>
      </w:r>
      <w:r>
        <w:t xml:space="preserve">15 Adeola Odeku Street</w:t>
      </w:r>
      <w:r>
        <w:br/>
      </w:r>
      <w:r>
        <w:t xml:space="preserve">Victoria Island, Nigeria Lagos, 101233</w:t>
      </w:r>
      <w:r>
        <w:br/>
      </w:r>
      <w:r>
        <w:t xml:space="preserve">RC Number: 1203456</w:t>
      </w:r>
      <w:r>
        <w:br/>
      </w:r>
      <w:r>
        <w:t xml:space="preserve">TIN: 1198-4420-117</w:t>
      </w:r>
      <w:r>
        <w:br/>
      </w:r>
      <w:r>
        <w:t xml:space="preserve">Contact: procurement@techbridge.ng</w:t>
      </w:r>
      <w:r>
        <w:br/>
      </w:r>
      <w:r>
        <w:t xml:space="preserve">Phone: +234 809 222 4581</w:t>
      </w:r>
    </w:p>
    <w:p>
      <w:pPr>
        <w:pStyle w:val="BodyText"/>
      </w:pPr>
      <w:r>
        <w:t xml:space="preserve">This</w:t>
      </w:r>
      <w:r>
        <w:t xml:space="preserve"> </w:t>
      </w:r>
      <w:r>
        <w:rPr>
          <w:bCs/>
          <w:b/>
        </w:rPr>
        <w:t xml:space="preserve">Purchase Order</w:t>
      </w:r>
      <w:r>
        <w:t xml:space="preserve"> </w:t>
      </w:r>
      <w:r>
        <w:t xml:space="preserve">is issued by TechBridge Solutions Ltd (hereinafter referred to as the "Buyer") to Creative Pixel Web Design Studio (hereinafter referred to as the "Web Designer" or "Vendor") for the provision of professional web design and development services. This Purchase Order constitutes a binding agreement between the Buyer and the Web Designer for the scope of work, deliverables, payment terms, and conditions outlined herein. All services shall be rendered in accordance with the standards and regulations applicable in Nigeria Lagos, and the Web Designer acknowledges full responsibility for delivering all outputs within the agreed timelines and quality benchmarks.</w:t>
      </w:r>
    </w:p>
    <w:p>
      <w:pPr>
        <w:pStyle w:val="BodyText"/>
      </w:pPr>
      <w:r>
        <w:t xml:space="preserve">LINE ITEMS – SCOPE OF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Discovery, wireframing, and UX architecture for a 12-page corporate website. The Web Designer shall conduct stakeholder interviews in Nigeria Lagos and deliver interactive wireframes within 10 business days.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UI design and visual branding for the corporate website, including responsive layouts for desktop, tablet, and mobile. The Web Designer shall provide three (3) design concepts for client approval before final execution.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Full front-end and back-end web development using HTML5, CSS3, JavaScript, and PHP. The Web Designer shall ensure the website is hosted on a secure server located in Nigeria Lagos with SSL encryption and a minimum uptime guarantee of 99.5%.</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Content Management System (CMS) integration and training. The Web Designer shall install and configure a CMS, then conduct two (2) on-site training sessions at the Buyer's office in Nigeria Lagos for up to five (5) staff members.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Search Engine Optimization (SEO) setup and localisation for the Nigeria Lagos market, including meta-tag optimisation, schema markup, Google Business Profile integration, and submission to major search engines.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Post-launch maintenance and support package (3 months). The Web Designer shall provide bug fixes, security patching, minor content updates, and monthly performance reports for a period of three (3) months following go-live.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E-commerce module integration with Paystack and Flutterwave payment gateways for seamless transactions within Nigeria Lagos and across Nigeria.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w:t>
            </w:r>
          </w:p>
        </w:tc>
        <w:tc>
          <w:tcPr/>
          <w:p>
            <w:pPr>
              <w:pStyle w:val="Compact"/>
              <w:jc w:val="left"/>
            </w:pPr>
            <w:r>
              <w:t xml:space="preserve">3,840,000</w:t>
            </w:r>
          </w:p>
        </w:tc>
      </w:tr>
      <w:tr>
        <w:tc>
          <w:tcPr>
            <w:gridSpan w:val="5"/>
          </w:tcPr>
          <w:p>
            <w:pPr>
              <w:pStyle w:val="Compact"/>
              <w:jc w:val="right"/>
            </w:pPr>
            <w:r>
              <w:t xml:space="preserve">VAT (7.5% – Nigeria Lagos Standard Rate)</w:t>
            </w:r>
          </w:p>
        </w:tc>
        <w:tc>
          <w:tcPr/>
          <w:p>
            <w:pPr>
              <w:pStyle w:val="Compact"/>
              <w:jc w:val="left"/>
            </w:pPr>
            <w:r>
              <w:t xml:space="preserve">288,000</w:t>
            </w:r>
          </w:p>
        </w:tc>
      </w:tr>
      <w:tr>
        <w:tc>
          <w:tcPr>
            <w:gridSpan w:val="5"/>
          </w:tcPr>
          <w:p>
            <w:pPr>
              <w:pStyle w:val="Compact"/>
              <w:jc w:val="right"/>
            </w:pPr>
            <w:r>
              <w:t xml:space="preserve">TOTAL AMOUNT DUE (NGN)</w:t>
            </w:r>
          </w:p>
        </w:tc>
        <w:tc>
          <w:tcPr/>
          <w:p>
            <w:pPr>
              <w:pStyle w:val="Compact"/>
              <w:jc w:val="left"/>
            </w:pPr>
            <w:r>
              <w:t xml:space="preserve">4,128,000</w:t>
            </w:r>
          </w:p>
        </w:tc>
      </w:tr>
    </w:tbl>
    <w:p>
      <w:pPr>
        <w:pStyle w:val="BodyText"/>
      </w:pPr>
      <w:r>
        <w:t xml:space="preserve">PAYMENT TERMS AND SCHEDULE</w:t>
      </w:r>
    </w:p>
    <w:p>
      <w:pPr>
        <w:pStyle w:val="BodyText"/>
      </w:pPr>
      <w:r>
        <w:t xml:space="preserve">The Buyer shall remit payment to the Web Designer in accordance with the following milestone-based schedule. All payments shall be made via bank transfer to the Vendor's designated account in Nigeria Lagos. The Web Designer shall issue a valid tax invoice for each payment tranche prior to the due date.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Due Date</w:t>
            </w:r>
          </w:p>
        </w:tc>
      </w:tr>
      <w:tr>
        <w:tc>
          <w:tcPr/>
          <w:p>
            <w:pPr>
              <w:pStyle w:val="Compact"/>
              <w:jc w:val="left"/>
            </w:pPr>
            <w:r>
              <w:t xml:space="preserve">Upon Purchase Order acceptance and project kickoff</w:t>
            </w:r>
          </w:p>
        </w:tc>
        <w:tc>
          <w:tcPr/>
          <w:p>
            <w:pPr>
              <w:pStyle w:val="Compact"/>
              <w:jc w:val="left"/>
            </w:pPr>
            <w:r>
              <w:t xml:space="preserve">30%</w:t>
            </w:r>
          </w:p>
        </w:tc>
        <w:tc>
          <w:tcPr/>
          <w:p>
            <w:pPr>
              <w:pStyle w:val="Compact"/>
              <w:jc w:val="left"/>
            </w:pPr>
            <w:r>
              <w:t xml:space="preserve">1,238,400</w:t>
            </w:r>
          </w:p>
        </w:tc>
        <w:tc>
          <w:tcPr/>
          <w:p>
            <w:pPr>
              <w:pStyle w:val="Compact"/>
              <w:jc w:val="left"/>
            </w:pPr>
            <w:r>
              <w:t xml:space="preserve">21 June 2025</w:t>
            </w:r>
          </w:p>
        </w:tc>
      </w:tr>
      <w:tr>
        <w:tc>
          <w:tcPr/>
          <w:p>
            <w:pPr>
              <w:pStyle w:val="Compact"/>
              <w:jc w:val="left"/>
            </w:pPr>
            <w:r>
              <w:t xml:space="preserve">Upon approval of final UI designs</w:t>
            </w:r>
          </w:p>
        </w:tc>
        <w:tc>
          <w:tcPr/>
          <w:p>
            <w:pPr>
              <w:pStyle w:val="Compact"/>
              <w:jc w:val="left"/>
            </w:pPr>
            <w:r>
              <w:t xml:space="preserve">30%</w:t>
            </w:r>
          </w:p>
        </w:tc>
        <w:tc>
          <w:tcPr/>
          <w:p>
            <w:pPr>
              <w:pStyle w:val="Compact"/>
              <w:jc w:val="left"/>
            </w:pPr>
            <w:r>
              <w:t xml:space="preserve">1,238,400</w:t>
            </w:r>
          </w:p>
        </w:tc>
        <w:tc>
          <w:tcPr/>
          <w:p>
            <w:pPr>
              <w:pStyle w:val="Compact"/>
              <w:jc w:val="left"/>
            </w:pPr>
            <w:r>
              <w:t xml:space="preserve">15 July 2025</w:t>
            </w:r>
          </w:p>
        </w:tc>
      </w:tr>
      <w:tr>
        <w:tc>
          <w:tcPr/>
          <w:p>
            <w:pPr>
              <w:pStyle w:val="Compact"/>
              <w:jc w:val="left"/>
            </w:pPr>
            <w:r>
              <w:t xml:space="preserve">Upon successful website launch and UAT sign-off</w:t>
            </w:r>
          </w:p>
        </w:tc>
        <w:tc>
          <w:tcPr/>
          <w:p>
            <w:pPr>
              <w:pStyle w:val="Compact"/>
              <w:jc w:val="left"/>
            </w:pPr>
            <w:r>
              <w:t xml:space="preserve">30%</w:t>
            </w:r>
          </w:p>
        </w:tc>
        <w:tc>
          <w:tcPr/>
          <w:p>
            <w:pPr>
              <w:pStyle w:val="Compact"/>
              <w:jc w:val="left"/>
            </w:pPr>
            <w:r>
              <w:t xml:space="preserve">1,238,400</w:t>
            </w:r>
          </w:p>
        </w:tc>
        <w:tc>
          <w:tcPr/>
          <w:p>
            <w:pPr>
              <w:pStyle w:val="Compact"/>
              <w:jc w:val="left"/>
            </w:pPr>
            <w:r>
              <w:t xml:space="preserve">15 August 2025</w:t>
            </w:r>
          </w:p>
        </w:tc>
      </w:tr>
      <w:tr>
        <w:tc>
          <w:tcPr/>
          <w:p>
            <w:pPr>
              <w:pStyle w:val="Compact"/>
              <w:jc w:val="left"/>
            </w:pPr>
            <w:r>
              <w:t xml:space="preserve">Upon completion of 3-month maintenance period</w:t>
            </w:r>
          </w:p>
        </w:tc>
        <w:tc>
          <w:tcPr/>
          <w:p>
            <w:pPr>
              <w:pStyle w:val="Compact"/>
              <w:jc w:val="left"/>
            </w:pPr>
            <w:r>
              <w:t xml:space="preserve">10%</w:t>
            </w:r>
          </w:p>
        </w:tc>
        <w:tc>
          <w:tcPr/>
          <w:p>
            <w:pPr>
              <w:pStyle w:val="Compact"/>
              <w:jc w:val="left"/>
            </w:pPr>
            <w:r>
              <w:t xml:space="preserve">412,800</w:t>
            </w:r>
          </w:p>
        </w:tc>
        <w:tc>
          <w:tcPr/>
          <w:p>
            <w:pPr>
              <w:pStyle w:val="Compact"/>
              <w:jc w:val="left"/>
            </w:pPr>
            <w:r>
              <w:t xml:space="preserve">15 November 2025</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jurisdiction vested in the courts of Nigeria Lagos.</w:t>
      </w:r>
    </w:p>
    <w:p>
      <w:pPr>
        <w:numPr>
          <w:ilvl w:val="0"/>
          <w:numId w:val="1001"/>
        </w:numPr>
        <w:pStyle w:val="Compact"/>
      </w:pPr>
      <w:r>
        <w:rPr>
          <w:bCs/>
          <w:b/>
        </w:rPr>
        <w:t xml:space="preserve">Intellectual Property:</w:t>
      </w:r>
      <w:r>
        <w:t xml:space="preserve"> </w:t>
      </w:r>
      <w:r>
        <w:t xml:space="preserve">Upon full and final payment, all intellectual property rights, source code, design files, and deliverables created by the Web Designer shall transfer exclusively to the Buyer. The Web Designer retains the right to display the completed work in their portfolio with prior written consent from the Buyer.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and data accessed during the engagement in Nigeria Lagos. A separate Non-Disclosure Agreement (NDA) is attached as Annex A.</w:t>
      </w:r>
    </w:p>
    <w:p>
      <w:pPr>
        <w:numPr>
          <w:ilvl w:val="0"/>
          <w:numId w:val="1001"/>
        </w:numPr>
        <w:pStyle w:val="Compact"/>
      </w:pPr>
      <w:r>
        <w:rPr>
          <w:bCs/>
          <w:b/>
        </w:rPr>
        <w:t xml:space="preserve">Delivery and Acceptance:</w:t>
      </w:r>
      <w:r>
        <w:t xml:space="preserve"> </w:t>
      </w:r>
      <w:r>
        <w:t xml:space="preserve">All deliverables shall be submitted to the Buyer's designated project manager via email and the shared project management platform. The Buyer shall have five (5) business days to review and either accept or request revisions. Failure to respond within this period shall constitute deemed acceptance.</w:t>
      </w:r>
    </w:p>
    <w:p>
      <w:pPr>
        <w:numPr>
          <w:ilvl w:val="0"/>
          <w:numId w:val="1001"/>
        </w:numPr>
        <w:pStyle w:val="Compact"/>
      </w:pPr>
      <w:r>
        <w:rPr>
          <w:bCs/>
          <w:b/>
        </w:rPr>
        <w:t xml:space="preserve">Revisions:</w:t>
      </w:r>
      <w:r>
        <w:t xml:space="preserve"> </w:t>
      </w:r>
      <w:r>
        <w:t xml:space="preserve">The Web Designer shall include up to three (3) rounds of revisions per deliverable at no additional cost. Additional revision requests beyond the agreed scope shall be billed at NGN 45,000 per hour.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lockdowns in Nigeria Lagos, or widespread internet infrastructure failures.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termination date, and the Web Designer shall deliver all work-in-progress materials.</w:t>
      </w:r>
    </w:p>
    <w:p>
      <w:pPr>
        <w:numPr>
          <w:ilvl w:val="0"/>
          <w:numId w:val="1001"/>
        </w:numPr>
        <w:pStyle w:val="Compact"/>
      </w:pPr>
      <w:r>
        <w:rPr>
          <w:bCs/>
          <w:b/>
        </w:rPr>
        <w:t xml:space="preserve">Compliance:</w:t>
      </w:r>
      <w:r>
        <w:t xml:space="preserve"> </w:t>
      </w:r>
      <w:r>
        <w:t xml:space="preserve">The Web Designer warrants that all services rendered under this Purchase Order shall comply with the Nigeria Data Protection Act (NDPA) 2023, the Cybercrimes (Prohibition, Prevention, etc.) Act 2015, and all applicable regulations of the Nigeria Communications Commission (NCC) as they pertain to digital services in Nigeria Lagos.</w:t>
      </w:r>
    </w:p>
    <w:p>
      <w:pPr>
        <w:numPr>
          <w:ilvl w:val="0"/>
          <w:numId w:val="1001"/>
        </w:numPr>
        <w:pStyle w:val="Compact"/>
      </w:pPr>
      <w:r>
        <w:rPr>
          <w:bCs/>
          <w:b/>
        </w:rPr>
        <w:t xml:space="preserve">Warranty:</w:t>
      </w:r>
      <w:r>
        <w:t xml:space="preserve"> </w:t>
      </w:r>
      <w:r>
        <w:t xml:space="preserve">The Web Designer warrants that the delivered website shall be free from material defects, security vulnerabilities, and coding errors for a period of ninety (90) days from the date of launch. Any defects identified within this warranty period shall be rectified by the Web Designer at no additional charge.</w:t>
      </w:r>
    </w:p>
    <w:p>
      <w:pPr>
        <w:pStyle w:val="FirstParagraph"/>
      </w:pPr>
      <w:r>
        <w:t xml:space="preserve">AUTHORISATION AND ACCEPTANCE</w:t>
      </w:r>
    </w:p>
    <w:p>
      <w:pPr>
        <w:pStyle w:val="BodyText"/>
      </w:pPr>
      <w:r>
        <w:t xml:space="preserve">By signing below, both parties acknowledge that they have read, understood, and agree to all terms, conditions, and specifications set forth in this Purchase Order. The Web Designer confirms availability to commence work within five (5) business days of the Purchase Order acceptance date and commits to delivering all milestones within the timelines specified for this engagement in Nigeria Lagos.</w:t>
      </w:r>
    </w:p>
    <w:p>
      <w:pPr>
        <w:pStyle w:val="BodyText"/>
      </w:pPr>
      <w:r>
        <w:rPr>
          <w:bCs/>
          <w:b/>
        </w:rPr>
        <w:t xml:space="preserve">For and on behalf of the Buyer:</w:t>
      </w:r>
      <w:r>
        <w:br/>
      </w:r>
      <w:r>
        <w:br/>
      </w:r>
      <w:r>
        <w:br/>
      </w:r>
      <w:r>
        <w:t xml:space="preserve">______________________________</w:t>
      </w:r>
      <w:r>
        <w:br/>
      </w:r>
      <w:r>
        <w:t xml:space="preserve">Name: Adewale Ogunleye</w:t>
      </w:r>
      <w:r>
        <w:br/>
      </w:r>
      <w:r>
        <w:t xml:space="preserve">Title: Head of Procurement</w:t>
      </w:r>
      <w:r>
        <w:br/>
      </w:r>
      <w:r>
        <w:t xml:space="preserve">TechBridge Solutions Ltd, Nigeria Lagos</w:t>
      </w:r>
      <w:r>
        <w:br/>
      </w:r>
      <w:r>
        <w:t xml:space="preserve">Date: _______________</w:t>
      </w:r>
    </w:p>
    <w:p>
      <w:pPr>
        <w:pStyle w:val="BodyText"/>
      </w:pPr>
      <w:r>
        <w:rPr>
          <w:bCs/>
          <w:b/>
        </w:rPr>
        <w:t xml:space="preserve">For and on behalf of the Web Designer:</w:t>
      </w:r>
      <w:r>
        <w:br/>
      </w:r>
      <w:r>
        <w:br/>
      </w:r>
      <w:r>
        <w:br/>
      </w:r>
      <w:r>
        <w:t xml:space="preserve">______________________________</w:t>
      </w:r>
      <w:r>
        <w:br/>
      </w:r>
      <w:r>
        <w:t xml:space="preserve">Name: Chiamaka Eze</w:t>
      </w:r>
      <w:r>
        <w:br/>
      </w:r>
      <w:r>
        <w:t xml:space="preserve">Title: Lead Web Designer / Director</w:t>
      </w:r>
      <w:r>
        <w:br/>
      </w:r>
      <w:r>
        <w:t xml:space="preserve">Creative Pixel Web Design Studio, Nigeria Lagos</w:t>
      </w:r>
      <w:r>
        <w:br/>
      </w:r>
      <w:r>
        <w:t xml:space="preserve">Date: _______________</w:t>
      </w:r>
    </w:p>
    <w:p>
      <w:pPr>
        <w:pStyle w:val="BodyText"/>
      </w:pPr>
      <w:r>
        <w:rPr>
          <w:iCs/>
          <w:i/>
        </w:rPr>
        <w:t xml:space="preserve">This Purchase Order (PO-LAG-2025-00472) is valid for thirty (30) days from the date of issue. Any amendments to this Purchase Order must be made in writing and signed by both parties. This document is issued in two (2) original copies, one for the Buyer and one for the Web Designer, both bearing equal legal standing. All communications regarding this Purchase Order shall be directed to the procurement department of TechBridge Solutions Ltd, Nigeria Lagos, or the project lead at Creative Pixel Web Design Studio,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Nigeria Lagos</dc:title>
  <dc:creator/>
  <dc:language>en</dc:language>
  <cp:keywords/>
  <dcterms:created xsi:type="dcterms:W3CDTF">2026-10-10T04:06:53Z</dcterms:created>
  <dcterms:modified xsi:type="dcterms:W3CDTF">2026-10-10T04:06:53Z</dcterms:modified>
</cp:coreProperties>
</file>

<file path=docProps/custom.xml><?xml version="1.0" encoding="utf-8"?>
<Properties xmlns="http://schemas.openxmlformats.org/officeDocument/2006/custom-properties" xmlns:vt="http://schemas.openxmlformats.org/officeDocument/2006/docPropsVTypes"/>
</file>