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purchase-order"/>
    <w:p>
      <w:pPr>
        <w:pStyle w:val="Heading1"/>
      </w:pPr>
      <w:r>
        <w:t xml:space="preserve">PURCHASE ORDER</w:t>
      </w:r>
    </w:p>
    <w:p>
      <w:pPr>
        <w:pStyle w:val="FirstParagraph"/>
      </w:pPr>
      <w:r>
        <w:t xml:space="preserve">Web Designer Professional Services — United Arab Emirates Dubai</w:t>
      </w:r>
    </w:p>
    <w:p>
      <w:pPr>
        <w:pStyle w:val="BodyText"/>
      </w:pPr>
      <w:r>
        <w:rPr>
          <w:bCs/>
          <w:b/>
        </w:rPr>
        <w:t xml:space="preserve">Purchase Order Number:</w:t>
      </w:r>
      <w:r>
        <w:t xml:space="preserve"> </w:t>
      </w:r>
      <w:r>
        <w:t xml:space="preserve">PO-UAE-DXB-2025-04872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Country of Operation:</w:t>
      </w:r>
      <w:r>
        <w:t xml:space="preserve"> </w:t>
      </w:r>
      <w:r>
        <w:t xml:space="preserve">United Arab Emirates Dubai</w:t>
      </w:r>
    </w:p>
    <w:p>
      <w:pPr>
        <w:pStyle w:val="BodyText"/>
      </w:pPr>
      <w:r>
        <w:rPr>
          <w:bCs/>
          <w:b/>
        </w:rPr>
        <w:t xml:space="preserve">Issued By (Buyer):</w:t>
      </w:r>
      <w:r>
        <w:br/>
      </w:r>
      <w:r>
        <w:t xml:space="preserve">Al Noor Digital Solutions LLC</w:t>
      </w:r>
      <w:r>
        <w:br/>
      </w:r>
      <w:r>
        <w:t xml:space="preserve">Office 1204, Level 12, Marina Plaza</w:t>
      </w:r>
      <w:r>
        <w:br/>
      </w:r>
      <w:r>
        <w:t xml:space="preserve">Dubai Marina, United Arab Emirates Dubai</w:t>
      </w:r>
      <w:r>
        <w:br/>
      </w:r>
      <w:r>
        <w:t xml:space="preserve">TRN: 100234567800003</w:t>
      </w:r>
      <w:r>
        <w:br/>
      </w:r>
      <w:r>
        <w:t xml:space="preserve">Contact: procurement@alnoordigital.ae</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Web Studio FZ-LLC</w:t>
            </w:r>
          </w:p>
        </w:tc>
      </w:tr>
      <w:tr>
        <w:tc>
          <w:tcPr/>
          <w:p>
            <w:pPr>
              <w:pStyle w:val="Compact"/>
              <w:jc w:val="left"/>
            </w:pPr>
            <w:r>
              <w:t xml:space="preserve">Service Category</w:t>
            </w:r>
          </w:p>
        </w:tc>
        <w:tc>
          <w:tcPr/>
          <w:p>
            <w:pPr>
              <w:pStyle w:val="Compact"/>
              <w:jc w:val="left"/>
            </w:pPr>
            <w:r>
              <w:t xml:space="preserve">Web Designer &amp; Digital Interface Development</w:t>
            </w:r>
          </w:p>
        </w:tc>
      </w:tr>
      <w:tr>
        <w:tc>
          <w:tcPr/>
          <w:p>
            <w:pPr>
              <w:pStyle w:val="Compact"/>
              <w:jc w:val="left"/>
            </w:pPr>
            <w:r>
              <w:t xml:space="preserve">Address</w:t>
            </w:r>
          </w:p>
        </w:tc>
        <w:tc>
          <w:tcPr/>
          <w:p>
            <w:pPr>
              <w:pStyle w:val="Compact"/>
              <w:jc w:val="left"/>
            </w:pPr>
            <w:r>
              <w:t xml:space="preserve">Unit 7B, Creative Hub, Al Quoz Industrial Area 1, United Arab Emirates Dubai</w:t>
            </w:r>
          </w:p>
        </w:tc>
      </w:tr>
      <w:tr>
        <w:tc>
          <w:tcPr/>
          <w:p>
            <w:pPr>
              <w:pStyle w:val="Compact"/>
              <w:jc w:val="left"/>
            </w:pPr>
            <w:r>
              <w:t xml:space="preserve">Trade License No.</w:t>
            </w:r>
          </w:p>
        </w:tc>
        <w:tc>
          <w:tcPr/>
          <w:p>
            <w:pPr>
              <w:pStyle w:val="Compact"/>
              <w:jc w:val="left"/>
            </w:pPr>
            <w:r>
              <w:t xml:space="preserve">DL-2024-884521 (Dubai Department of Economy &amp; Tourism)</w:t>
            </w:r>
          </w:p>
        </w:tc>
      </w:tr>
      <w:tr>
        <w:tc>
          <w:tcPr/>
          <w:p>
            <w:pPr>
              <w:pStyle w:val="Compact"/>
              <w:jc w:val="left"/>
            </w:pPr>
            <w:r>
              <w:t xml:space="preserve">Tax Registration No.</w:t>
            </w:r>
          </w:p>
        </w:tc>
        <w:tc>
          <w:tcPr/>
          <w:p>
            <w:pPr>
              <w:pStyle w:val="Compact"/>
              <w:jc w:val="left"/>
            </w:pPr>
            <w:r>
              <w:t xml:space="preserve">100987654300003</w:t>
            </w:r>
          </w:p>
        </w:tc>
      </w:tr>
      <w:tr>
        <w:tc>
          <w:tcPr/>
          <w:p>
            <w:pPr>
              <w:pStyle w:val="Compact"/>
              <w:jc w:val="left"/>
            </w:pPr>
            <w:r>
              <w:t xml:space="preserve">Primary Web Designer</w:t>
            </w:r>
          </w:p>
        </w:tc>
        <w:tc>
          <w:tcPr/>
          <w:p>
            <w:pPr>
              <w:pStyle w:val="Compact"/>
              <w:jc w:val="left"/>
            </w:pPr>
            <w:r>
              <w:t xml:space="preserve">Mr. Khalid Al Mansoori, Lead Web Designer &amp; UI/UX Specialist</w:t>
            </w:r>
          </w:p>
        </w:tc>
      </w:tr>
      <w:tr>
        <w:tc>
          <w:tcPr/>
          <w:p>
            <w:pPr>
              <w:pStyle w:val="Compact"/>
              <w:jc w:val="left"/>
            </w:pPr>
            <w:r>
              <w:t xml:space="preserve">Contact Email</w:t>
            </w:r>
          </w:p>
        </w:tc>
        <w:tc>
          <w:tcPr/>
          <w:p>
            <w:pPr>
              <w:pStyle w:val="Compact"/>
              <w:jc w:val="left"/>
            </w:pPr>
            <w:r>
              <w:t xml:space="preserve">projects@pixelcraft.ae</w:t>
            </w:r>
          </w:p>
        </w:tc>
      </w:tr>
      <w:tr>
        <w:tc>
          <w:tcPr/>
          <w:p>
            <w:pPr>
              <w:pStyle w:val="Compact"/>
              <w:jc w:val="left"/>
            </w:pPr>
            <w:r>
              <w:t xml:space="preserve">Contact Phone</w:t>
            </w:r>
          </w:p>
        </w:tc>
        <w:tc>
          <w:tcPr/>
          <w:p>
            <w:pPr>
              <w:pStyle w:val="Compact"/>
              <w:jc w:val="left"/>
            </w:pPr>
            <w:r>
              <w:t xml:space="preserve">+971 4 555 0192</w:t>
            </w:r>
          </w:p>
        </w:tc>
      </w:tr>
    </w:tbl>
    <w:bookmarkEnd w:id="20"/>
    <w:bookmarkStart w:id="21" w:name="scope-of-work-description-of-services"/>
    <w:p>
      <w:pPr>
        <w:pStyle w:val="Heading2"/>
      </w:pPr>
      <w:r>
        <w:t xml:space="preserve">2. Scope of Work &amp; Description of Services</w:t>
      </w:r>
    </w:p>
    <w:p>
      <w:pPr>
        <w:pStyle w:val="FirstParagraph"/>
      </w:pPr>
      <w:r>
        <w:t xml:space="preserve">This Purchase Order is issued by Al Noor Digital Solutions LLC to engage the services of PixelCraft Web Studio FZ-LLC, specifically their designated</w:t>
      </w:r>
      <w:r>
        <w:t xml:space="preserve"> </w:t>
      </w:r>
      <w:r>
        <w:rPr>
          <w:bCs/>
          <w:b/>
        </w:rPr>
        <w:t xml:space="preserve">Web Designer</w:t>
      </w:r>
      <w:r>
        <w:t xml:space="preserve">, for the design, development, and deployment of a corporate e-commerce platform. The Web Designer shall be responsible for all visual design, user experience architecture, responsive layout engineering, and front-end implementation of the project. All deliverables must comply with the digital commerce standards established by the Dubai Commerce Department and the United Arab Emirates Dubai free zone regulatory framework.</w:t>
      </w:r>
    </w:p>
    <w:p>
      <w:pPr>
        <w:pStyle w:val="BodyText"/>
      </w:pPr>
      <w:r>
        <w:t xml:space="preserve">The Web Designer is expected to deliver a fully functional, mobile-responsive website comprising no fewer than twenty-five (25) unique page templates, an integrated payment gateway compatible with UAE Dirham (AED) transactions, and a content management system (CMS) that permits the buyer's marketing team to update product listings independently. The Web Designer shall also provide a comprehensive style guide, accessibility compliance documentation (WCAG 2.1 AA), and a minimum of three (3) rounds of design revisions prior to final approval.</w:t>
      </w:r>
    </w:p>
    <w:bookmarkEnd w:id="21"/>
    <w:bookmarkStart w:id="22"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Web Designer — Initial Discovery, Wireframing &amp; UX Architecture (2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Web Designer — Visual UI Design, Brand Integration &amp; Design System (3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Web Designer — Front-End Development, Responsive Coding &amp; CMS Integration (5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Web Designer — E-Commerce Module, Payment Gateway (AED) &amp; Security Hardening (3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Web Designer — QA Testing, Cross-Browser Compatibility &amp; Performance Optimization (2 weeks)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Web Designer — Deployment, DNS Configuration, SSL &amp; Post-Launch Support (1 month)</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Web Designer — Training Sessions for Buyer's Internal Team (4 hours)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3,250.00</w:t>
            </w:r>
          </w:p>
        </w:tc>
        <w:tc>
          <w:tcPr/>
          <w:p>
            <w:pPr>
              <w:pStyle w:val="Compact"/>
              <w:jc w:val="left"/>
            </w:pPr>
            <w:r>
              <w:t xml:space="preserve">6,500.00</w:t>
            </w:r>
          </w:p>
        </w:tc>
      </w:tr>
      <w:tr>
        <w:tc>
          <w:tcPr>
            <w:gridSpan w:val="5"/>
          </w:tcPr>
          <w:p>
            <w:pPr>
              <w:pStyle w:val="Compact"/>
              <w:jc w:val="left"/>
            </w:pPr>
            <w:r>
              <w:t xml:space="preserve">Subtotal</w:t>
            </w:r>
          </w:p>
        </w:tc>
        <w:tc>
          <w:tcPr/>
          <w:p>
            <w:pPr>
              <w:pStyle w:val="Compact"/>
              <w:jc w:val="left"/>
            </w:pPr>
            <w:r>
              <w:t xml:space="preserve">156,000.00</w:t>
            </w:r>
          </w:p>
        </w:tc>
      </w:tr>
      <w:tr>
        <w:tc>
          <w:tcPr>
            <w:gridSpan w:val="5"/>
          </w:tcPr>
          <w:p>
            <w:pPr>
              <w:pStyle w:val="Compact"/>
              <w:jc w:val="left"/>
            </w:pPr>
            <w:r>
              <w:t xml:space="preserve">VAT @ 5% (United Arab Emirates Dubai Standard Rate)</w:t>
            </w:r>
          </w:p>
        </w:tc>
        <w:tc>
          <w:tcPr/>
          <w:p>
            <w:pPr>
              <w:pStyle w:val="Compact"/>
              <w:jc w:val="left"/>
            </w:pPr>
            <w:r>
              <w:t xml:space="preserve">7,800.00</w:t>
            </w:r>
          </w:p>
        </w:tc>
      </w:tr>
      <w:tr>
        <w:tc>
          <w:tcPr>
            <w:gridSpan w:val="5"/>
          </w:tcPr>
          <w:p>
            <w:pPr>
              <w:pStyle w:val="Compact"/>
              <w:jc w:val="left"/>
            </w:pPr>
            <w:r>
              <w:rPr>
                <w:bCs/>
                <w:b/>
              </w:rPr>
              <w:t xml:space="preserve">Grand Total (AED)</w:t>
            </w:r>
          </w:p>
        </w:tc>
        <w:tc>
          <w:tcPr/>
          <w:p>
            <w:pPr>
              <w:pStyle w:val="Compact"/>
              <w:jc w:val="left"/>
            </w:pPr>
            <w:r>
              <w:rPr>
                <w:bCs/>
                <w:b/>
              </w:rPr>
              <w:t xml:space="preserve">163,800.00</w:t>
            </w:r>
          </w:p>
        </w:tc>
      </w:tr>
    </w:tbl>
    <w:p>
      <w:pPr>
        <w:pStyle w:val="BodyText"/>
      </w:pPr>
      <w:r>
        <w:t xml:space="preserve">All prices are quoted in United Arab Emirates Dirhams (AED). The Web Designer's fees are inclusive of all software licensing costs required for the project duration. No additional charges shall apply unless a formal change order is executed in writing by both parties.</w:t>
      </w:r>
    </w:p>
    <w:bookmarkEnd w:id="22"/>
    <w:bookmarkStart w:id="23" w:name="payment-terms"/>
    <w:p>
      <w:pPr>
        <w:pStyle w:val="Heading2"/>
      </w:pPr>
      <w:r>
        <w:t xml:space="preserve">4. Payment Terms</w:t>
      </w:r>
    </w:p>
    <w:p>
      <w:pPr>
        <w:numPr>
          <w:ilvl w:val="0"/>
          <w:numId w:val="1001"/>
        </w:numPr>
        <w:pStyle w:val="Compact"/>
      </w:pPr>
      <w:r>
        <w:rPr>
          <w:bCs/>
          <w:b/>
        </w:rPr>
        <w:t xml:space="preserve">Payment Schedule:</w:t>
      </w:r>
      <w:r>
        <w:t xml:space="preserve"> </w:t>
      </w:r>
      <w:r>
        <w:t xml:space="preserve">30% advance upon Purchase Order acceptance; 40% upon completion of UI Design sign-off; 30% upon final deployment and acceptance in United Arab Emirates Dubai.</w:t>
      </w:r>
    </w:p>
    <w:p>
      <w:pPr>
        <w:numPr>
          <w:ilvl w:val="0"/>
          <w:numId w:val="1001"/>
        </w:numPr>
        <w:pStyle w:val="Compact"/>
      </w:pPr>
      <w:r>
        <w:rPr>
          <w:bCs/>
          <w:b/>
        </w:rPr>
        <w:t xml:space="preserve">Payment Method:</w:t>
      </w:r>
      <w:r>
        <w:t xml:space="preserve"> </w:t>
      </w:r>
      <w:r>
        <w:t xml:space="preserve">Bank transfer to the supplier's designated corporate account at Emirates NBD, Dubai branch, United Arab Emirates Dubai.</w:t>
      </w:r>
    </w:p>
    <w:p>
      <w:pPr>
        <w:numPr>
          <w:ilvl w:val="0"/>
          <w:numId w:val="1001"/>
        </w:numPr>
        <w:pStyle w:val="Compact"/>
      </w:pPr>
      <w:r>
        <w:rPr>
          <w:bCs/>
          <w:b/>
        </w:rPr>
        <w:t xml:space="preserve">Payment Due:</w:t>
      </w:r>
      <w:r>
        <w:t xml:space="preserve"> </w:t>
      </w:r>
      <w:r>
        <w:t xml:space="preserve">Within fourteen (14) calendar days of invoice receipt.</w:t>
      </w:r>
    </w:p>
    <w:p>
      <w:pPr>
        <w:numPr>
          <w:ilvl w:val="0"/>
          <w:numId w:val="1001"/>
        </w:numPr>
        <w:pStyle w:val="Compact"/>
      </w:pPr>
      <w:r>
        <w:rPr>
          <w:bCs/>
          <w:b/>
        </w:rPr>
        <w:t xml:space="preserve">Late Payment Penalty:</w:t>
      </w:r>
      <w:r>
        <w:t xml:space="preserve"> </w:t>
      </w:r>
      <w:r>
        <w:t xml:space="preserve">2% per month on outstanding balances, in accordance with UAE commercial law.</w:t>
      </w:r>
    </w:p>
    <w:bookmarkEnd w:id="23"/>
    <w:bookmarkStart w:id="24" w:name="delivery-project-timeline"/>
    <w:p>
      <w:pPr>
        <w:pStyle w:val="Heading2"/>
      </w:pPr>
      <w:r>
        <w:t xml:space="preserve">5. Delivery &amp;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w:t>
            </w:r>
          </w:p>
        </w:tc>
        <w:tc>
          <w:tcPr/>
          <w:p>
            <w:pPr>
              <w:pStyle w:val="Compact"/>
              <w:jc w:val="left"/>
            </w:pPr>
            <w:r>
              <w:t xml:space="preserve">22 June 2025</w:t>
            </w:r>
          </w:p>
        </w:tc>
        <w:tc>
          <w:tcPr/>
          <w:p>
            <w:pPr>
              <w:pStyle w:val="Compact"/>
              <w:jc w:val="left"/>
            </w:pPr>
            <w:r>
              <w:t xml:space="preserve">Project charter, Web Designer team assignment confirmed</w:t>
            </w:r>
          </w:p>
        </w:tc>
      </w:tr>
      <w:tr>
        <w:tc>
          <w:tcPr/>
          <w:p>
            <w:pPr>
              <w:pStyle w:val="Compact"/>
              <w:jc w:val="left"/>
            </w:pPr>
            <w:r>
              <w:t xml:space="preserve">Wireframes &amp; UX Approved</w:t>
            </w:r>
          </w:p>
        </w:tc>
        <w:tc>
          <w:tcPr/>
          <w:p>
            <w:pPr>
              <w:pStyle w:val="Compact"/>
              <w:jc w:val="left"/>
            </w:pPr>
            <w:r>
              <w:t xml:space="preserve">05 July 2025</w:t>
            </w:r>
          </w:p>
        </w:tc>
        <w:tc>
          <w:tcPr/>
          <w:p>
            <w:pPr>
              <w:pStyle w:val="Compact"/>
              <w:jc w:val="left"/>
            </w:pPr>
            <w:r>
              <w:t xml:space="preserve">Interactive wireframes, user flow diagrams</w:t>
            </w:r>
          </w:p>
        </w:tc>
      </w:tr>
      <w:tr>
        <w:tc>
          <w:tcPr/>
          <w:p>
            <w:pPr>
              <w:pStyle w:val="Compact"/>
              <w:jc w:val="left"/>
            </w:pPr>
            <w:r>
              <w:t xml:space="preserve">UI Design Sign-off</w:t>
            </w:r>
          </w:p>
        </w:tc>
        <w:tc>
          <w:tcPr/>
          <w:p>
            <w:pPr>
              <w:pStyle w:val="Compact"/>
              <w:jc w:val="left"/>
            </w:pPr>
            <w:r>
              <w:t xml:space="preserve">26 July 2025</w:t>
            </w:r>
          </w:p>
        </w:tc>
        <w:tc>
          <w:tcPr/>
          <w:p>
            <w:pPr>
              <w:pStyle w:val="Compact"/>
              <w:jc w:val="left"/>
            </w:pPr>
            <w:r>
              <w:t xml:space="preserve">High-fidelity mockups, design system documentation</w:t>
            </w:r>
          </w:p>
        </w:tc>
      </w:tr>
      <w:tr>
        <w:tc>
          <w:tcPr/>
          <w:p>
            <w:pPr>
              <w:pStyle w:val="Compact"/>
              <w:jc w:val="left"/>
            </w:pPr>
            <w:r>
              <w:t xml:space="preserve">Development Complete</w:t>
            </w:r>
          </w:p>
        </w:tc>
        <w:tc>
          <w:tcPr/>
          <w:p>
            <w:pPr>
              <w:pStyle w:val="Compact"/>
              <w:jc w:val="left"/>
            </w:pPr>
            <w:r>
              <w:t xml:space="preserve">23 August 2025</w:t>
            </w:r>
          </w:p>
        </w:tc>
        <w:tc>
          <w:tcPr/>
          <w:p>
            <w:pPr>
              <w:pStyle w:val="Compact"/>
              <w:jc w:val="left"/>
            </w:pPr>
            <w:r>
              <w:t xml:space="preserve">Functional website on staging server</w:t>
            </w:r>
          </w:p>
        </w:tc>
      </w:tr>
      <w:tr>
        <w:tc>
          <w:tcPr/>
          <w:p>
            <w:pPr>
              <w:pStyle w:val="Compact"/>
              <w:jc w:val="left"/>
            </w:pPr>
            <w:r>
              <w:t xml:space="preserve">Final Deployment</w:t>
            </w:r>
          </w:p>
        </w:tc>
        <w:tc>
          <w:tcPr/>
          <w:p>
            <w:pPr>
              <w:pStyle w:val="Compact"/>
              <w:jc w:val="left"/>
            </w:pPr>
            <w:r>
              <w:t xml:space="preserve">06 September 2025</w:t>
            </w:r>
          </w:p>
        </w:tc>
        <w:tc>
          <w:tcPr/>
          <w:p>
            <w:pPr>
              <w:pStyle w:val="Compact"/>
              <w:jc w:val="left"/>
            </w:pPr>
            <w:r>
              <w:t xml:space="preserve">Live website, SSL certificate, DNS propagation in United Arab Emirates Dubai</w:t>
            </w:r>
          </w:p>
        </w:tc>
      </w:tr>
      <w:tr>
        <w:tc>
          <w:tcPr/>
          <w:p>
            <w:pPr>
              <w:pStyle w:val="Compact"/>
              <w:jc w:val="left"/>
            </w:pPr>
            <w:r>
              <w:t xml:space="preserve">Post-Launch Support End</w:t>
            </w:r>
          </w:p>
        </w:tc>
        <w:tc>
          <w:tcPr/>
          <w:p>
            <w:pPr>
              <w:pStyle w:val="Compact"/>
              <w:jc w:val="left"/>
            </w:pPr>
            <w:r>
              <w:t xml:space="preserve">06 October 2025</w:t>
            </w:r>
          </w:p>
        </w:tc>
        <w:tc>
          <w:tcPr/>
          <w:p>
            <w:pPr>
              <w:pStyle w:val="Compact"/>
              <w:jc w:val="left"/>
            </w:pPr>
            <w:r>
              <w:t xml:space="preserve">Support ticket closure, final handover documentation</w:t>
            </w:r>
          </w:p>
        </w:tc>
      </w:tr>
    </w:tbl>
    <w:bookmarkEnd w:id="24"/>
    <w:bookmarkStart w:id="25" w:name="terms-conditions"/>
    <w:p>
      <w:pPr>
        <w:pStyle w:val="Heading2"/>
      </w:pPr>
      <w:r>
        <w:t xml:space="preserve">6. Terms &amp; Conditions</w:t>
      </w:r>
    </w:p>
    <w:p>
      <w:pPr>
        <w:numPr>
          <w:ilvl w:val="0"/>
          <w:numId w:val="1002"/>
        </w:numPr>
        <w:pStyle w:val="Compact"/>
      </w:pPr>
      <w:r>
        <w:t xml:space="preserve">This Purchase Order constitutes a binding agreement between the Buyer and the Supplier upon written acceptance. All services shall be rendered in compliance with the laws of the United Arab Emirates Dubai, including the Federal Commercial Transactions Law and applicable free zone regulations.</w:t>
      </w:r>
    </w:p>
    <w:p>
      <w:pPr>
        <w:numPr>
          <w:ilvl w:val="0"/>
          <w:numId w:val="1002"/>
        </w:numPr>
        <w:pStyle w:val="Compact"/>
      </w:pPr>
      <w:r>
        <w:t xml:space="preserve">The Web Designer shall maintain full intellectual property ownership of pre-existing design assets. Upon final payment, all project-specific deliverables (code, designs, documentation) shall transfer exclusively to the Buyer.</w:t>
      </w:r>
    </w:p>
    <w:p>
      <w:pPr>
        <w:numPr>
          <w:ilvl w:val="0"/>
          <w:numId w:val="1002"/>
        </w:numPr>
        <w:pStyle w:val="Compact"/>
      </w:pPr>
      <w:r>
        <w:t xml:space="preserve">The Web Designer is required to maintain professional indemnity insurance with a minimum coverage of AED 1,000,000, valid throughout the project duration in United Arab Emirates Dubai.</w:t>
      </w:r>
    </w:p>
    <w:p>
      <w:pPr>
        <w:numPr>
          <w:ilvl w:val="0"/>
          <w:numId w:val="1002"/>
        </w:numPr>
        <w:pStyle w:val="Compact"/>
      </w:pPr>
      <w:r>
        <w:t xml:space="preserve">Confidentiality: The Web Designer shall not disclose any proprietary business information, customer data, or trade secrets of the Buyer to any third party. This obligation survives for three (3) years post-project.</w:t>
      </w:r>
    </w:p>
    <w:p>
      <w:pPr>
        <w:numPr>
          <w:ilvl w:val="0"/>
          <w:numId w:val="1002"/>
        </w:numPr>
        <w:pStyle w:val="Compact"/>
      </w:pPr>
      <w:r>
        <w:t xml:space="preserve">Termination: Either party may terminate this Purchase Order with thirty (30) days written notice. In the event of termination, the Buyer shall pay for all services rendered up to the termination date.</w:t>
      </w:r>
    </w:p>
    <w:p>
      <w:pPr>
        <w:numPr>
          <w:ilvl w:val="0"/>
          <w:numId w:val="1002"/>
        </w:numPr>
        <w:pStyle w:val="Compact"/>
      </w:pPr>
      <w:r>
        <w:t xml:space="preserve">Dispute Resolution: Any disputes arising from this Purchase Order shall be resolved through arbitration in Dubai, United Arab Emirates Dubai, under the rules of the Dubai International Arbitration Centre (DIAC).</w:t>
      </w:r>
    </w:p>
    <w:p>
      <w:pPr>
        <w:numPr>
          <w:ilvl w:val="0"/>
          <w:numId w:val="1002"/>
        </w:numPr>
        <w:pStyle w:val="Compact"/>
      </w:pPr>
      <w:r>
        <w:t xml:space="preserve">Force Majeure: Neither party shall be liable for delays caused by events beyond reasonable control, including but not limited to government-mandated shutdowns in United Arab Emirates Dubai.</w:t>
      </w:r>
    </w:p>
    <w:bookmarkEnd w:id="25"/>
    <w:bookmarkStart w:id="26" w:name="acceptance-authorization"/>
    <w:p>
      <w:pPr>
        <w:pStyle w:val="Heading2"/>
      </w:pPr>
      <w:r>
        <w:t xml:space="preserve">7. Acceptance &amp; Authorization</w:t>
      </w:r>
    </w:p>
    <w:p>
      <w:pPr>
        <w:pStyle w:val="FirstParagraph"/>
      </w:pPr>
      <w:r>
        <w:t xml:space="preserve">By signing below, both parties acknowledge and agree to all terms, conditions, pricing, and deliverables outlined in this Purchase Order for Web Designer services in United Arab Emirates Dubai.</w:t>
      </w:r>
    </w:p>
    <w:p>
      <w:pPr>
        <w:pStyle w:val="BodyText"/>
      </w:pPr>
      <w:r>
        <w:rPr>
          <w:bCs/>
          <w:b/>
        </w:rPr>
        <w:t xml:space="preserve">For and on behalf of the Buyer:</w:t>
      </w:r>
      <w:r>
        <w:br/>
      </w:r>
      <w:r>
        <w:t xml:space="preserve">Al Noor Digital Solutions LLC</w:t>
      </w:r>
    </w:p>
    <w:p>
      <w:pPr>
        <w:pStyle w:val="BodyText"/>
      </w:pPr>
      <w:r>
        <w:t xml:space="preserve">Name: ___________________________</w:t>
      </w:r>
      <w:r>
        <w:br/>
      </w:r>
      <w:r>
        <w:t xml:space="preserve">Title: Procurement Director</w:t>
      </w:r>
      <w:r>
        <w:br/>
      </w:r>
      <w:r>
        <w:t xml:space="preserve">Signature: _______________________</w:t>
      </w:r>
      <w:r>
        <w:br/>
      </w:r>
      <w:r>
        <w:t xml:space="preserve">Date: ___________________________</w:t>
      </w:r>
    </w:p>
    <w:p>
      <w:pPr>
        <w:pStyle w:val="BodyText"/>
      </w:pPr>
      <w:r>
        <w:rPr>
          <w:bCs/>
          <w:b/>
        </w:rPr>
        <w:t xml:space="preserve">For and on behalf of the Supplier:</w:t>
      </w:r>
      <w:r>
        <w:br/>
      </w:r>
      <w:r>
        <w:t xml:space="preserve">PixelCraft Web Studio FZ-LLC (Web Designer)</w:t>
      </w:r>
    </w:p>
    <w:p>
      <w:pPr>
        <w:pStyle w:val="BodyText"/>
      </w:pP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t xml:space="preserve">This Purchase Order (PO-UAE-DXB-2025-04872) was generated for Web Designer professional services to be executed in United Arab Emirates Dubai.</w:t>
      </w:r>
      <w:r>
        <w:t xml:space="preserve"> </w:t>
      </w:r>
      <w:r>
        <w:t xml:space="preserve">Document Version 1.0 | Confidential — Do Not Distribute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United Arab Emirates Dubai</dc:title>
  <dc:creator/>
  <dc:language>en</dc:language>
  <cp:keywords/>
  <dcterms:created xsi:type="dcterms:W3CDTF">2026-10-10T01:21:39Z</dcterms:created>
  <dcterms:modified xsi:type="dcterms:W3CDTF">2026-10-10T01:21:39Z</dcterms:modified>
</cp:coreProperties>
</file>

<file path=docProps/custom.xml><?xml version="1.0" encoding="utf-8"?>
<Properties xmlns="http://schemas.openxmlformats.org/officeDocument/2006/custom-properties" xmlns:vt="http://schemas.openxmlformats.org/officeDocument/2006/docPropsVTypes"/>
</file>