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2"/>
      </w:pPr>
      <w:r>
        <w:t xml:space="preserve">PURCHASE ORDER</w:t>
      </w:r>
    </w:p>
    <w:p>
      <w:pPr>
        <w:pStyle w:val="FirstParagraph"/>
      </w:pPr>
      <w:r>
        <w:rPr>
          <w:bCs/>
          <w:b/>
        </w:rPr>
        <w:t xml:space="preserve">PO Number:</w:t>
      </w:r>
      <w:r>
        <w:t xml:space="preserve"> </w:t>
      </w:r>
      <w:r>
        <w:t xml:space="preserve">PO-2025-MAN-04872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Xe855adfe5c72c4f80f8ba9636529160110824dd"/>
    <w:p>
      <w:pPr>
        <w:pStyle w:val="Heading1"/>
      </w:pPr>
      <w:r>
        <w:t xml:space="preserve">Purchase Order for Web Designer Professional Services</w:t>
      </w:r>
    </w:p>
    <w:p>
      <w:pPr>
        <w:pStyle w:val="FirstParagraph"/>
      </w:pPr>
      <w:r>
        <w:t xml:space="preserve">Issued in United Kingdom Manchester | Reference: WDS-UKM-2025-04872</w:t>
      </w:r>
    </w:p>
    <w:bookmarkEnd w:id="21"/>
    <w:bookmarkStart w:id="22" w:name="purchasing-entity-buyer"/>
    <w:p>
      <w:pPr>
        <w:pStyle w:val="Heading3"/>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Northgate Digital Solutions Ltd.</w:t>
            </w:r>
          </w:p>
        </w:tc>
      </w:tr>
      <w:tr>
        <w:tc>
          <w:tcPr/>
          <w:p>
            <w:pPr>
              <w:pStyle w:val="Compact"/>
              <w:jc w:val="left"/>
            </w:pPr>
            <w:r>
              <w:t xml:space="preserve">Registered Address</w:t>
            </w:r>
          </w:p>
        </w:tc>
        <w:tc>
          <w:tcPr/>
          <w:p>
            <w:pPr>
              <w:pStyle w:val="Compact"/>
              <w:jc w:val="left"/>
            </w:pPr>
            <w:r>
              <w:t xml:space="preserve">42 Deansgate Square, United Kingdom Manchester, M3 4LQ</w:t>
            </w:r>
          </w:p>
        </w:tc>
      </w:tr>
      <w:tr>
        <w:tc>
          <w:tcPr/>
          <w:p>
            <w:pPr>
              <w:pStyle w:val="Compact"/>
              <w:jc w:val="left"/>
            </w:pPr>
            <w:r>
              <w:t xml:space="preserve">Company Registration No.</w:t>
            </w:r>
          </w:p>
        </w:tc>
        <w:tc>
          <w:tcPr/>
          <w:p>
            <w:pPr>
              <w:pStyle w:val="Compact"/>
              <w:jc w:val="left"/>
            </w:pPr>
            <w:r>
              <w:t xml:space="preserve">09876543</w:t>
            </w:r>
          </w:p>
        </w:tc>
      </w:tr>
      <w:tr>
        <w:tc>
          <w:tcPr/>
          <w:p>
            <w:pPr>
              <w:pStyle w:val="Compact"/>
              <w:jc w:val="left"/>
            </w:pPr>
            <w:r>
              <w:t xml:space="preserve">VAT Registration No.</w:t>
            </w:r>
          </w:p>
        </w:tc>
        <w:tc>
          <w:tcPr/>
          <w:p>
            <w:pPr>
              <w:pStyle w:val="Compact"/>
              <w:jc w:val="left"/>
            </w:pPr>
            <w:r>
              <w:t xml:space="preserve">GB 123 4567 89</w:t>
            </w:r>
          </w:p>
        </w:tc>
      </w:tr>
      <w:tr>
        <w:tc>
          <w:tcPr/>
          <w:p>
            <w:pPr>
              <w:pStyle w:val="Compact"/>
              <w:jc w:val="left"/>
            </w:pPr>
            <w:r>
              <w:t xml:space="preserve">Authorised Signatory</w:t>
            </w:r>
          </w:p>
        </w:tc>
        <w:tc>
          <w:tcPr/>
          <w:p>
            <w:pPr>
              <w:pStyle w:val="Compact"/>
              <w:jc w:val="left"/>
            </w:pPr>
            <w:r>
              <w:t xml:space="preserve">Mr. James Whitfield, Chief Operating Officer</w:t>
            </w:r>
          </w:p>
        </w:tc>
      </w:tr>
      <w:tr>
        <w:tc>
          <w:tcPr/>
          <w:p>
            <w:pPr>
              <w:pStyle w:val="Compact"/>
              <w:jc w:val="left"/>
            </w:pPr>
            <w:r>
              <w:t xml:space="preserve">Contact Email</w:t>
            </w:r>
          </w:p>
        </w:tc>
        <w:tc>
          <w:tcPr/>
          <w:p>
            <w:pPr>
              <w:pStyle w:val="Compact"/>
              <w:jc w:val="left"/>
            </w:pPr>
            <w:r>
              <w:t xml:space="preserve">procurement@northgatedigital.co.uk</w:t>
            </w:r>
          </w:p>
        </w:tc>
      </w:tr>
      <w:tr>
        <w:tc>
          <w:tcPr/>
          <w:p>
            <w:pPr>
              <w:pStyle w:val="Compact"/>
              <w:jc w:val="left"/>
            </w:pPr>
            <w:r>
              <w:t xml:space="preserve">Telephone</w:t>
            </w:r>
          </w:p>
        </w:tc>
        <w:tc>
          <w:tcPr/>
          <w:p>
            <w:pPr>
              <w:pStyle w:val="Compact"/>
              <w:jc w:val="left"/>
            </w:pPr>
            <w:r>
              <w:t xml:space="preserve">+44 (0)161 496 0000</w:t>
            </w:r>
          </w:p>
        </w:tc>
      </w:tr>
    </w:tbl>
    <w:bookmarkEnd w:id="22"/>
    <w:bookmarkStart w:id="23" w:name="supplier-service-provider-seller"/>
    <w:p>
      <w:pPr>
        <w:pStyle w:val="Heading3"/>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Ms. Eleanor Ashworth, Independent Web Designer</w:t>
            </w:r>
          </w:p>
        </w:tc>
      </w:tr>
      <w:tr>
        <w:tc>
          <w:tcPr/>
          <w:p>
            <w:pPr>
              <w:pStyle w:val="Compact"/>
              <w:jc w:val="left"/>
            </w:pPr>
            <w:r>
              <w:t xml:space="preserve">Business Name</w:t>
            </w:r>
          </w:p>
        </w:tc>
        <w:tc>
          <w:tcPr/>
          <w:p>
            <w:pPr>
              <w:pStyle w:val="Compact"/>
              <w:jc w:val="left"/>
            </w:pPr>
            <w:r>
              <w:t xml:space="preserve">Ashworth Creative Web Design Studio</w:t>
            </w:r>
          </w:p>
        </w:tc>
      </w:tr>
      <w:tr>
        <w:tc>
          <w:tcPr/>
          <w:p>
            <w:pPr>
              <w:pStyle w:val="Compact"/>
              <w:jc w:val="left"/>
            </w:pPr>
            <w:r>
              <w:t xml:space="preserve">Business Address</w:t>
            </w:r>
          </w:p>
        </w:tc>
        <w:tc>
          <w:tcPr/>
          <w:p>
            <w:pPr>
              <w:pStyle w:val="Compact"/>
              <w:jc w:val="left"/>
            </w:pPr>
            <w:r>
              <w:t xml:space="preserve">Unit 7, The Print Works, 18 Spinningfields, United Kingdom Manchester, M1 3HE</w:t>
            </w:r>
          </w:p>
        </w:tc>
      </w:tr>
      <w:tr>
        <w:tc>
          <w:tcPr/>
          <w:p>
            <w:pPr>
              <w:pStyle w:val="Compact"/>
              <w:jc w:val="left"/>
            </w:pPr>
            <w:r>
              <w:t xml:space="preserve">Sole Trader Registration</w:t>
            </w:r>
          </w:p>
        </w:tc>
        <w:tc>
          <w:tcPr/>
          <w:p>
            <w:pPr>
              <w:pStyle w:val="Compact"/>
              <w:jc w:val="left"/>
            </w:pPr>
            <w:r>
              <w:t xml:space="preserve">ST-2021-448721</w:t>
            </w:r>
          </w:p>
        </w:tc>
      </w:tr>
      <w:tr>
        <w:tc>
          <w:tcPr/>
          <w:p>
            <w:pPr>
              <w:pStyle w:val="Compact"/>
              <w:jc w:val="left"/>
            </w:pPr>
            <w:r>
              <w:t xml:space="preserve">VAT Registration No.</w:t>
            </w:r>
          </w:p>
        </w:tc>
        <w:tc>
          <w:tcPr/>
          <w:p>
            <w:pPr>
              <w:pStyle w:val="Compact"/>
              <w:jc w:val="left"/>
            </w:pPr>
            <w:r>
              <w:t xml:space="preserve">GB 987 6543 21</w:t>
            </w:r>
          </w:p>
        </w:tc>
      </w:tr>
      <w:tr>
        <w:tc>
          <w:tcPr/>
          <w:p>
            <w:pPr>
              <w:pStyle w:val="Compact"/>
              <w:jc w:val="left"/>
            </w:pPr>
            <w:r>
              <w:t xml:space="preserve">Contact Email</w:t>
            </w:r>
          </w:p>
        </w:tc>
        <w:tc>
          <w:tcPr/>
          <w:p>
            <w:pPr>
              <w:pStyle w:val="Compact"/>
              <w:jc w:val="left"/>
            </w:pPr>
            <w:r>
              <w:t xml:space="preserve">eleanor@ashworthwebdesign.co.uk</w:t>
            </w:r>
          </w:p>
        </w:tc>
      </w:tr>
      <w:tr>
        <w:tc>
          <w:tcPr/>
          <w:p>
            <w:pPr>
              <w:pStyle w:val="Compact"/>
              <w:jc w:val="left"/>
            </w:pPr>
            <w:r>
              <w:t xml:space="preserve">Telephone</w:t>
            </w:r>
          </w:p>
        </w:tc>
        <w:tc>
          <w:tcPr/>
          <w:p>
            <w:pPr>
              <w:pStyle w:val="Compact"/>
              <w:jc w:val="left"/>
            </w:pPr>
            <w:r>
              <w:t xml:space="preserve">+44 (0)161 832 5567</w:t>
            </w:r>
          </w:p>
        </w:tc>
      </w:tr>
    </w:tbl>
    <w:bookmarkEnd w:id="23"/>
    <w:bookmarkStart w:id="24" w:name="scope-of-work-web-designer-services"/>
    <w:p>
      <w:pPr>
        <w:pStyle w:val="Heading3"/>
      </w:pPr>
      <w:r>
        <w:t xml:space="preserve">3. Scope of Work – Web Designer Services</w:t>
      </w:r>
    </w:p>
    <w:p>
      <w:pPr>
        <w:pStyle w:val="FirstParagraph"/>
      </w:pPr>
      <w:r>
        <w:t xml:space="preserve">This Purchase Order is issued by Northgate Digital Solutions Ltd. to engage the services of Ms. Eleanor Ashworth, a qualified and experienced</w:t>
      </w:r>
      <w:r>
        <w:t xml:space="preserve"> </w:t>
      </w:r>
      <w:r>
        <w:t xml:space="preserve">Web Designer</w:t>
      </w:r>
      <w:r>
        <w:t xml:space="preserve"> </w:t>
      </w:r>
      <w:r>
        <w:t xml:space="preserve">operating from United Kingdom Manchester, to deliver a comprehensive website design and development project. The</w:t>
      </w:r>
      <w:r>
        <w:t xml:space="preserve"> </w:t>
      </w:r>
      <w:r>
        <w:t xml:space="preserve">Web Designer</w:t>
      </w:r>
      <w:r>
        <w:t xml:space="preserve"> </w:t>
      </w:r>
      <w:r>
        <w:t xml:space="preserve">shall be responsible for the full conceptualisation, visual design, front-end development, and initial deployment of a responsive corporate website. All work shall be performed in accordance with the specifications outlined in the attached Statement of Work (SOW-2025-04872) and shall comply with all applicable United Kingdom data protection regulations, including the UK GDPR and the Data Protection Act 2018.</w:t>
      </w:r>
    </w:p>
    <w:p>
      <w:pPr>
        <w:pStyle w:val="BodyText"/>
      </w:pPr>
      <w:r>
        <w:t xml:space="preserve">The</w:t>
      </w:r>
      <w:r>
        <w:t xml:space="preserve"> </w:t>
      </w:r>
      <w:r>
        <w:t xml:space="preserve">Web Designer</w:t>
      </w:r>
      <w:r>
        <w:t xml:space="preserve"> </w:t>
      </w:r>
      <w:r>
        <w:t xml:space="preserve">is expected to conduct all client meetings, design reviews, and project check-ins at the Northgate Digital Solutions office located in United Kingdom Manchester, or via secure video conferencing as mutually agreed. The</w:t>
      </w:r>
      <w:r>
        <w:t xml:space="preserve"> </w:t>
      </w:r>
      <w:r>
        <w:t xml:space="preserve">Web Designer</w:t>
      </w:r>
      <w:r>
        <w:t xml:space="preserve"> </w:t>
      </w:r>
      <w:r>
        <w:t xml:space="preserve">shall maintain professional standards consistent with the Chartered Institute of Marketing (CIM) guidelines and the Web Content Accessibility Guidelines (WCAG 2.1 Level AA).</w:t>
      </w:r>
    </w:p>
    <w:bookmarkEnd w:id="24"/>
    <w:bookmarkStart w:id="25" w:name="line-items-and-pricing"/>
    <w:p>
      <w:pPr>
        <w:pStyle w:val="Heading3"/>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Initial website discovery workshop, user research, and information architecture planning conducted by the Web Designer in United Kingdom Manchester</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Wireframe and low-fidelity prototype design (up to 12 pages) prepared by the Web Designer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High-fidelity visual design, UI/UX design system, and brand-aligned colour palette development by the Web Designer</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Responsive front-end development (HTML5, CSS3, JavaScript) and CMS integration by the Web Designer</w:t>
            </w:r>
          </w:p>
        </w:tc>
        <w:tc>
          <w:tcPr/>
          <w:p>
            <w:pPr>
              <w:pStyle w:val="Compact"/>
              <w:jc w:val="left"/>
            </w:pPr>
            <w:r>
              <w:t xml:space="preserve">Lot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Cross-browser and cross-device testing, accessibility audit, and performance optimisation by the Web Designer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Deployment, DNS configuration, SSL certificate installation, and post-launch support (30 days) by the Web Designer</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Comprehensive documentation, training session for internal staff, and handover package prepared by the Web Designer</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 (GBP)</w:t>
            </w:r>
          </w:p>
        </w:tc>
        <w:tc>
          <w:tcPr/>
          <w:p>
            <w:pPr>
              <w:pStyle w:val="Compact"/>
              <w:jc w:val="left"/>
            </w:pPr>
            <w:r>
              <w:t xml:space="preserve">£11,400.00</w:t>
            </w:r>
          </w:p>
        </w:tc>
      </w:tr>
      <w:tr>
        <w:tc>
          <w:tcPr>
            <w:gridSpan w:val="5"/>
          </w:tcPr>
          <w:p>
            <w:pPr>
              <w:pStyle w:val="Compact"/>
              <w:jc w:val="right"/>
            </w:pPr>
            <w:r>
              <w:t xml:space="preserve">VAT @ 20%</w:t>
            </w:r>
          </w:p>
        </w:tc>
        <w:tc>
          <w:tcPr/>
          <w:p>
            <w:pPr>
              <w:pStyle w:val="Compact"/>
              <w:jc w:val="left"/>
            </w:pPr>
            <w:r>
              <w:t xml:space="preserve">£2,280.00</w:t>
            </w:r>
          </w:p>
        </w:tc>
      </w:tr>
      <w:tr>
        <w:tc>
          <w:tcPr>
            <w:gridSpan w:val="5"/>
          </w:tcPr>
          <w:p>
            <w:pPr>
              <w:pStyle w:val="Compact"/>
              <w:jc w:val="right"/>
            </w:pPr>
            <w:r>
              <w:t xml:space="preserve">TOTAL AMOUNT DUE (GBP)</w:t>
            </w:r>
          </w:p>
        </w:tc>
        <w:tc>
          <w:tcPr/>
          <w:p>
            <w:pPr>
              <w:pStyle w:val="Compact"/>
              <w:jc w:val="left"/>
            </w:pPr>
            <w:r>
              <w:t xml:space="preserve">£13,680.00</w:t>
            </w:r>
          </w:p>
        </w:tc>
      </w:tr>
    </w:tbl>
    <w:bookmarkEnd w:id="25"/>
    <w:bookmarkStart w:id="26" w:name="payment-terms-and-schedule"/>
    <w:p>
      <w:pPr>
        <w:pStyle w:val="Heading3"/>
      </w:pPr>
      <w:r>
        <w:t xml:space="preserve">5. Payment Terms and Schedule</w:t>
      </w:r>
    </w:p>
    <w:p>
      <w:pPr>
        <w:pStyle w:val="FirstParagraph"/>
      </w:pPr>
      <w:r>
        <w:t xml:space="preserve">Payment for this Purchase Order shall be made via direct bank transfer to the Web Designer's nominated business account.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(GBP)</w:t>
            </w:r>
          </w:p>
        </w:tc>
        <w:tc>
          <w:tcPr/>
          <w:p>
            <w:pPr>
              <w:pStyle w:val="Compact"/>
              <w:jc w:val="left"/>
            </w:pPr>
            <w:r>
              <w:t xml:space="preserve">Due Date</w:t>
            </w:r>
          </w:p>
        </w:tc>
      </w:tr>
      <w:tr>
        <w:tc>
          <w:tcPr/>
          <w:p>
            <w:pPr>
              <w:pStyle w:val="Compact"/>
              <w:jc w:val="left"/>
            </w:pPr>
            <w:r>
              <w:t xml:space="preserve">Upon acceptance of this Purchase Order</w:t>
            </w:r>
          </w:p>
        </w:tc>
        <w:tc>
          <w:tcPr/>
          <w:p>
            <w:pPr>
              <w:pStyle w:val="Compact"/>
              <w:jc w:val="left"/>
            </w:pPr>
            <w:r>
              <w:t xml:space="preserve">30%</w:t>
            </w:r>
          </w:p>
        </w:tc>
        <w:tc>
          <w:tcPr/>
          <w:p>
            <w:pPr>
              <w:pStyle w:val="Compact"/>
              <w:jc w:val="left"/>
            </w:pPr>
            <w:r>
              <w:t xml:space="preserve">£4,104.00</w:t>
            </w:r>
          </w:p>
        </w:tc>
        <w:tc>
          <w:tcPr/>
          <w:p>
            <w:pPr>
              <w:pStyle w:val="Compact"/>
              <w:jc w:val="left"/>
            </w:pPr>
            <w:r>
              <w:t xml:space="preserve">21 June 2025</w:t>
            </w:r>
          </w:p>
        </w:tc>
      </w:tr>
      <w:tr>
        <w:tc>
          <w:tcPr/>
          <w:p>
            <w:pPr>
              <w:pStyle w:val="Compact"/>
              <w:jc w:val="left"/>
            </w:pPr>
            <w:r>
              <w:t xml:space="preserve">Upon approval of high-fidelity designs</w:t>
            </w:r>
          </w:p>
        </w:tc>
        <w:tc>
          <w:tcPr/>
          <w:p>
            <w:pPr>
              <w:pStyle w:val="Compact"/>
              <w:jc w:val="left"/>
            </w:pPr>
            <w:r>
              <w:t xml:space="preserve">40%</w:t>
            </w:r>
          </w:p>
        </w:tc>
        <w:tc>
          <w:tcPr/>
          <w:p>
            <w:pPr>
              <w:pStyle w:val="Compact"/>
              <w:jc w:val="left"/>
            </w:pPr>
            <w:r>
              <w:t xml:space="preserve">£5,472.00</w:t>
            </w:r>
          </w:p>
        </w:tc>
        <w:tc>
          <w:tcPr/>
          <w:p>
            <w:pPr>
              <w:pStyle w:val="Compact"/>
              <w:jc w:val="left"/>
            </w:pPr>
            <w:r>
              <w:t xml:space="preserve">15 August 2025</w:t>
            </w:r>
          </w:p>
        </w:tc>
      </w:tr>
      <w:tr>
        <w:tc>
          <w:tcPr/>
          <w:p>
            <w:pPr>
              <w:pStyle w:val="Compact"/>
              <w:jc w:val="left"/>
            </w:pPr>
            <w:r>
              <w:t xml:space="preserve">Upon successful deployment and handover</w:t>
            </w:r>
          </w:p>
        </w:tc>
        <w:tc>
          <w:tcPr/>
          <w:p>
            <w:pPr>
              <w:pStyle w:val="Compact"/>
              <w:jc w:val="left"/>
            </w:pPr>
            <w:r>
              <w:t xml:space="preserve">30%</w:t>
            </w:r>
          </w:p>
        </w:tc>
        <w:tc>
          <w:tcPr/>
          <w:p>
            <w:pPr>
              <w:pStyle w:val="Compact"/>
              <w:jc w:val="left"/>
            </w:pPr>
            <w:r>
              <w:t xml:space="preserve">£4,104.00</w:t>
            </w:r>
          </w:p>
        </w:tc>
        <w:tc>
          <w:tcPr/>
          <w:p>
            <w:pPr>
              <w:pStyle w:val="Compact"/>
              <w:jc w:val="left"/>
            </w:pPr>
            <w:r>
              <w:t xml:space="preserve">30 September 2025</w:t>
            </w:r>
          </w:p>
        </w:tc>
      </w:tr>
    </w:tbl>
    <w:p>
      <w:pPr>
        <w:pStyle w:val="BodyText"/>
      </w:pPr>
      <w:r>
        <w:t xml:space="preserve">All invoices raised by the Web Designer in connection with this Purchase Order must reference the Purchase Order number PO-2025-MAN-04872. Late payments shall attract interest at the rate of 4% above the Bank of England base rate, in accordance with the Late Payment of Commercial Debts (Interest) Act 1998, as applicable in United Kingdom Manchester and throughout the United Kingdom.</w:t>
      </w:r>
    </w:p>
    <w:bookmarkEnd w:id="26"/>
    <w:bookmarkStart w:id="27" w:name="terms-and-conditions"/>
    <w:p>
      <w:pPr>
        <w:pStyle w:val="Heading3"/>
      </w:pPr>
      <w:r>
        <w:t xml:space="preserve">6. Terms and Conditions</w:t>
      </w:r>
    </w:p>
    <w:p>
      <w:pPr>
        <w:numPr>
          <w:ilvl w:val="0"/>
          <w:numId w:val="1001"/>
        </w:numPr>
        <w:pStyle w:val="Compact"/>
      </w:pPr>
      <w:r>
        <w:t xml:space="preserve">This Purchase Order constitutes a binding agreement between Northgate Digital Solutions Ltd. and the named Web Designer upon written acceptance. All terms are governed by the laws of England and Wales, with jurisdiction resting in the courts of United Kingdom Manchester.</w:t>
      </w:r>
    </w:p>
    <w:p>
      <w:pPr>
        <w:numPr>
          <w:ilvl w:val="0"/>
          <w:numId w:val="1001"/>
        </w:numPr>
        <w:pStyle w:val="Compact"/>
      </w:pPr>
      <w:r>
        <w:t xml:space="preserve">The Web Designer warrants that all deliverables shall be original work, free from intellectual property infringement, and shall not incorporate any third-party assets without explicit written licence. All source files, design assets, and code produced under this Purchase Order shall become the exclusive property of Northgate Digital Solutions Ltd. upon final payment.</w:t>
      </w:r>
    </w:p>
    <w:p>
      <w:pPr>
        <w:numPr>
          <w:ilvl w:val="0"/>
          <w:numId w:val="1001"/>
        </w:numPr>
        <w:pStyle w:val="Compact"/>
      </w:pPr>
      <w:r>
        <w:t xml:space="preserve">The Web Designer shall maintain professional indemnity insurance with a minimum cover of £2,000,000 for the duration of the engagement and shall provide a certificate of insurance upon request.</w:t>
      </w:r>
    </w:p>
    <w:p>
      <w:pPr>
        <w:numPr>
          <w:ilvl w:val="0"/>
          <w:numId w:val="1001"/>
        </w:numPr>
        <w:pStyle w:val="Compact"/>
      </w:pPr>
      <w:r>
        <w:t xml:space="preserve">Any changes to the scope of work outlined in this Purchase Order must be documented in a formal Change Order, signed by both parties, before additional work commences. The Web Designer shall not undertake out-of-scope work without prior written authorisation.</w:t>
      </w:r>
    </w:p>
    <w:p>
      <w:pPr>
        <w:numPr>
          <w:ilvl w:val="0"/>
          <w:numId w:val="1001"/>
        </w:numPr>
        <w:pStyle w:val="Compact"/>
      </w:pPr>
      <w:r>
        <w:t xml:space="preserve">The Web Designer shall comply with all health and safety regulations when visiting the Northgate Digital Solutions premises in United Kingdom Manchester and shall adhere to the company's site access and confidentiality policies.</w:t>
      </w:r>
    </w:p>
    <w:p>
      <w:pPr>
        <w:numPr>
          <w:ilvl w:val="0"/>
          <w:numId w:val="1001"/>
        </w:numPr>
        <w:pStyle w:val="Compact"/>
      </w:pPr>
      <w:r>
        <w:t xml:space="preserve">Confidentiality: Both parties agree to treat all information exchanged during the course of this Purchase Order as strictly confidential. The Web Designer shall not disclose client data, business strategies, or proprietary information to any third party without prior written consent.</w:t>
      </w:r>
    </w:p>
    <w:p>
      <w:pPr>
        <w:numPr>
          <w:ilvl w:val="0"/>
          <w:numId w:val="1001"/>
        </w:numPr>
        <w:pStyle w:val="Compact"/>
      </w:pPr>
      <w:r>
        <w:t xml:space="preserve">Termination: Either party may terminate this Purchase Order with 14 days' written notice. In the event of termination, the Web Designer shall be compensated for all work completed and documented up to the date of termination, and all work-in-progress files shall be delivered to the client.</w:t>
      </w:r>
    </w:p>
    <w:p>
      <w:pPr>
        <w:numPr>
          <w:ilvl w:val="0"/>
          <w:numId w:val="1001"/>
        </w:numPr>
        <w:pStyle w:val="Compact"/>
      </w:pPr>
      <w:r>
        <w:t xml:space="preserve">Dispute Resolution: Any disputes arising from this Purchase Order shall first be subject to good-faith negotiation. Should resolution not be achieved within 30 days, the matter shall be referred to mediation under the rules of the Centre for Effective Dispute Resolution (CEDR) in United Kingdom Manchester before any litigation is commenced.</w:t>
      </w:r>
    </w:p>
    <w:p>
      <w:pPr>
        <w:numPr>
          <w:ilvl w:val="0"/>
          <w:numId w:val="1001"/>
        </w:numPr>
        <w:pStyle w:val="Compact"/>
      </w:pPr>
      <w:r>
        <w:t xml:space="preserve">This Purchase Order is valid for acceptance until 14 July 2025. Failure to accept by this date shall render this Purchase Order null and void without further notice.</w:t>
      </w:r>
    </w:p>
    <w:bookmarkEnd w:id="27"/>
    <w:bookmarkStart w:id="28" w:name="project-timeline"/>
    <w:p>
      <w:pPr>
        <w:pStyle w:val="Heading3"/>
      </w:pPr>
      <w:r>
        <w:t xml:space="preserve">7.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Completion Date</w:t>
            </w:r>
          </w:p>
        </w:tc>
        <w:tc>
          <w:tcPr/>
          <w:p>
            <w:pPr>
              <w:pStyle w:val="Compact"/>
              <w:jc w:val="left"/>
            </w:pPr>
            <w:r>
              <w:t xml:space="preserve">Deliverable</w:t>
            </w:r>
          </w:p>
        </w:tc>
      </w:tr>
      <w:tr>
        <w:tc>
          <w:tcPr/>
          <w:p>
            <w:pPr>
              <w:pStyle w:val="Compact"/>
              <w:jc w:val="left"/>
            </w:pPr>
            <w:r>
              <w:t xml:space="preserve">Discovery &amp; Research</w:t>
            </w:r>
          </w:p>
        </w:tc>
        <w:tc>
          <w:tcPr/>
          <w:p>
            <w:pPr>
              <w:pStyle w:val="Compact"/>
              <w:jc w:val="left"/>
            </w:pPr>
            <w:r>
              <w:t xml:space="preserve">23 June 2025</w:t>
            </w:r>
          </w:p>
        </w:tc>
        <w:tc>
          <w:tcPr/>
          <w:p>
            <w:pPr>
              <w:pStyle w:val="Compact"/>
              <w:jc w:val="left"/>
            </w:pPr>
            <w:r>
              <w:t xml:space="preserve">4 July 2025</w:t>
            </w:r>
          </w:p>
        </w:tc>
        <w:tc>
          <w:tcPr/>
          <w:p>
            <w:pPr>
              <w:pStyle w:val="Compact"/>
              <w:jc w:val="left"/>
            </w:pPr>
            <w:r>
              <w:t xml:space="preserve">IA Document &amp; User Personas</w:t>
            </w:r>
          </w:p>
        </w:tc>
      </w:tr>
      <w:tr>
        <w:tc>
          <w:tcPr/>
          <w:p>
            <w:pPr>
              <w:pStyle w:val="Compact"/>
              <w:jc w:val="left"/>
            </w:pPr>
            <w:r>
              <w:t xml:space="preserve">Wireframing &amp; Prototyping</w:t>
            </w:r>
          </w:p>
        </w:tc>
        <w:tc>
          <w:tcPr/>
          <w:p>
            <w:pPr>
              <w:pStyle w:val="Compact"/>
              <w:jc w:val="left"/>
            </w:pPr>
            <w:r>
              <w:t xml:space="preserve">7 July 2025</w:t>
            </w:r>
          </w:p>
        </w:tc>
        <w:tc>
          <w:tcPr/>
          <w:p>
            <w:pPr>
              <w:pStyle w:val="Compact"/>
              <w:jc w:val="left"/>
            </w:pPr>
            <w:r>
              <w:t xml:space="preserve">18 July 2025</w:t>
            </w:r>
          </w:p>
        </w:tc>
        <w:tc>
          <w:tcPr/>
          <w:p>
            <w:pPr>
              <w:pStyle w:val="Compact"/>
              <w:jc w:val="left"/>
            </w:pPr>
            <w:r>
              <w:t xml:space="preserve">Interactive Prototype</w:t>
            </w:r>
          </w:p>
        </w:tc>
      </w:tr>
      <w:tr>
        <w:tc>
          <w:tcPr/>
          <w:p>
            <w:pPr>
              <w:pStyle w:val="Compact"/>
              <w:jc w:val="left"/>
            </w:pPr>
            <w:r>
              <w:t xml:space="preserve">Visual &amp; UI/UX Design</w:t>
            </w:r>
          </w:p>
        </w:tc>
        <w:tc>
          <w:tcPr/>
          <w:p>
            <w:pPr>
              <w:pStyle w:val="Compact"/>
              <w:jc w:val="left"/>
            </w:pPr>
            <w:r>
              <w:t xml:space="preserve">21 July 2025</w:t>
            </w:r>
          </w:p>
        </w:tc>
        <w:tc>
          <w:tcPr/>
          <w:p>
            <w:pPr>
              <w:pStyle w:val="Compact"/>
              <w:jc w:val="left"/>
            </w:pPr>
            <w:r>
              <w:t xml:space="preserve">15 August 2025</w:t>
            </w:r>
          </w:p>
        </w:tc>
        <w:tc>
          <w:tcPr/>
          <w:p>
            <w:pPr>
              <w:pStyle w:val="Compact"/>
              <w:jc w:val="left"/>
            </w:pPr>
            <w:r>
              <w:t xml:space="preserve">Design System &amp; Mockups</w:t>
            </w:r>
          </w:p>
        </w:tc>
      </w:tr>
      <w:tr>
        <w:tc>
          <w:tcPr/>
          <w:p>
            <w:pPr>
              <w:pStyle w:val="Compact"/>
              <w:jc w:val="left"/>
            </w:pPr>
            <w:r>
              <w:t xml:space="preserve">Development &amp; CMS Integration</w:t>
            </w:r>
          </w:p>
        </w:tc>
        <w:tc>
          <w:tcPr/>
          <w:p>
            <w:pPr>
              <w:pStyle w:val="Compact"/>
              <w:jc w:val="left"/>
            </w:pPr>
            <w:r>
              <w:t xml:space="preserve">18 August 2025</w:t>
            </w:r>
          </w:p>
        </w:tc>
        <w:tc>
          <w:tcPr/>
          <w:p>
            <w:pPr>
              <w:pStyle w:val="Compact"/>
              <w:jc w:val="left"/>
            </w:pPr>
            <w:r>
              <w:t xml:space="preserve">12 September 2025</w:t>
            </w:r>
          </w:p>
        </w:tc>
        <w:tc>
          <w:tcPr/>
          <w:p>
            <w:pPr>
              <w:pStyle w:val="Compact"/>
              <w:jc w:val="left"/>
            </w:pPr>
            <w:r>
              <w:t xml:space="preserve">Staging Website</w:t>
            </w:r>
          </w:p>
        </w:tc>
      </w:tr>
      <w:tr>
        <w:tc>
          <w:tcPr/>
          <w:p>
            <w:pPr>
              <w:pStyle w:val="Compact"/>
              <w:jc w:val="left"/>
            </w:pPr>
            <w:r>
              <w:t xml:space="preserve">Testing &amp; Optimisation</w:t>
            </w:r>
          </w:p>
        </w:tc>
        <w:tc>
          <w:tcPr/>
          <w:p>
            <w:pPr>
              <w:pStyle w:val="Compact"/>
              <w:jc w:val="left"/>
            </w:pPr>
            <w:r>
              <w:t xml:space="preserve">15 September 2025</w:t>
            </w:r>
          </w:p>
        </w:tc>
        <w:tc>
          <w:tcPr/>
          <w:p>
            <w:pPr>
              <w:pStyle w:val="Compact"/>
              <w:jc w:val="left"/>
            </w:pPr>
            <w:r>
              <w:t xml:space="preserve">26 September 2025</w:t>
            </w:r>
          </w:p>
        </w:tc>
        <w:tc>
          <w:tcPr/>
          <w:p>
            <w:pPr>
              <w:pStyle w:val="Compact"/>
              <w:jc w:val="left"/>
            </w:pPr>
            <w:r>
              <w:t xml:space="preserve">QA Report &amp; Accessibility Audit</w:t>
            </w:r>
          </w:p>
        </w:tc>
      </w:tr>
      <w:tr>
        <w:tc>
          <w:tcPr/>
          <w:p>
            <w:pPr>
              <w:pStyle w:val="Compact"/>
              <w:jc w:val="left"/>
            </w:pPr>
            <w:r>
              <w:t xml:space="preserve">Deployment &amp; Handover</w:t>
            </w:r>
          </w:p>
        </w:tc>
        <w:tc>
          <w:tcPr/>
          <w:p>
            <w:pPr>
              <w:pStyle w:val="Compact"/>
              <w:jc w:val="left"/>
            </w:pPr>
            <w:r>
              <w:t xml:space="preserve">29 September 2025</w:t>
            </w:r>
          </w:p>
        </w:tc>
        <w:tc>
          <w:tcPr/>
          <w:p>
            <w:pPr>
              <w:pStyle w:val="Compact"/>
              <w:jc w:val="left"/>
            </w:pPr>
            <w:r>
              <w:t xml:space="preserve">30 September 2025</w:t>
            </w:r>
          </w:p>
        </w:tc>
        <w:tc>
          <w:tcPr/>
          <w:p>
            <w:pPr>
              <w:pStyle w:val="Compact"/>
              <w:jc w:val="left"/>
            </w:pPr>
            <w:r>
              <w:t xml:space="preserve">Live Website &amp; Documentation</w:t>
            </w:r>
          </w:p>
        </w:tc>
      </w:tr>
    </w:tbl>
    <w:bookmarkEnd w:id="28"/>
    <w:bookmarkStart w:id="29" w:name="authorisation-and-acceptance"/>
    <w:p>
      <w:pPr>
        <w:pStyle w:val="Heading3"/>
      </w:pPr>
      <w:r>
        <w:t xml:space="preserve">8. Authorisation and Acceptance</w:t>
      </w:r>
    </w:p>
    <w:p>
      <w:pPr>
        <w:pStyle w:val="FirstParagraph"/>
      </w:pPr>
      <w:r>
        <w:t xml:space="preserve">By signing below, both parties confirm that this Purchase Order for Web Designer services in United Kingdom Manchester has been reviewed, understood, and accepted in full. This document, together with the attached Statement of Work, forms the complete agreement between the parties.</w:t>
      </w:r>
    </w:p>
    <w:bookmarkEnd w:id="29"/>
    <w:p>
      <w:pPr>
        <w:pStyle w:val="BodyText"/>
      </w:pPr>
      <w:r>
        <w:rPr>
          <w:bCs/>
          <w:b/>
        </w:rPr>
        <w:t xml:space="preserve">For and on behalf of Northgate Digital Solutions Ltd. (Buyer)</w:t>
      </w:r>
    </w:p>
    <w:p>
      <w:pPr>
        <w:pStyle w:val="BodyText"/>
      </w:pPr>
      <w:r>
        <w:t xml:space="preserve">Name: James Whitfield</w:t>
      </w:r>
    </w:p>
    <w:p>
      <w:pPr>
        <w:pStyle w:val="BodyText"/>
      </w:pPr>
      <w:r>
        <w:t xml:space="preserve">Title: Chief Operating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Ashworth Creative Web Design Studio (Web Designer / Seller)</w:t>
      </w:r>
    </w:p>
    <w:p>
      <w:pPr>
        <w:pStyle w:val="BodyText"/>
      </w:pPr>
      <w:r>
        <w:t xml:space="preserve">Name: Eleanor Ashworth</w:t>
      </w:r>
    </w:p>
    <w:p>
      <w:pPr>
        <w:pStyle w:val="BodyText"/>
      </w:pPr>
      <w:r>
        <w:t xml:space="preserve">Title: Principal Web Designer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PO-2025-MAN-04872 | Web Designer Services | United Kingdom Manchester</w:t>
      </w:r>
    </w:p>
    <w:p>
      <w:pPr>
        <w:pStyle w:val="BodyText"/>
      </w:pPr>
      <w:r>
        <w:t xml:space="preserve">Northgate Digital Solutions Ltd. | 42 Deansgate Square, United Kingdom Manchester, M3 4LQ | Company Reg. No. 09876543</w:t>
      </w:r>
    </w:p>
    <w:p>
      <w:pPr>
        <w:pStyle w:val="BodyText"/>
      </w:pPr>
      <w:r>
        <w:t xml:space="preserve">This Purchase Order document is the property of Northgate Digital Solutions Ltd. and shall not be reproduced or distributed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United Kingdom Manchester</dc:title>
  <dc:creator/>
  <dc:language>en</dc:language>
  <cp:keywords/>
  <dcterms:created xsi:type="dcterms:W3CDTF">2026-10-10T02:42:38Z</dcterms:created>
  <dcterms:modified xsi:type="dcterms:W3CDTF">2026-10-10T02:42:38Z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