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7" w:name="purchase-order"/>
    <w:p>
      <w:pPr>
        <w:pStyle w:val="Heading1"/>
      </w:pPr>
      <w:r>
        <w:t xml:space="preserve">PURCHASE ORDER</w:t>
      </w:r>
    </w:p>
    <w:p>
      <w:pPr>
        <w:pStyle w:val="FirstParagraph"/>
      </w:pPr>
      <w:r>
        <w:t xml:space="preserve">Web Designer Professional Services — United States Miami</w:t>
      </w:r>
    </w:p>
    <w:bookmarkStart w:id="20" w:name="purchasing-company"/>
    <w:p>
      <w:pPr>
        <w:pStyle w:val="Heading3"/>
      </w:pPr>
      <w:r>
        <w:t xml:space="preserve">Purchasing Company</w:t>
      </w:r>
    </w:p>
    <w:p>
      <w:pPr>
        <w:pStyle w:val="FirstParagraph"/>
      </w:pPr>
      <w:r>
        <w:rPr>
          <w:bCs/>
          <w:b/>
        </w:rPr>
        <w:t xml:space="preserve">South Florida Digital Ventures, LLC</w:t>
      </w:r>
      <w:r>
        <w:br/>
      </w:r>
      <w:r>
        <w:t xml:space="preserve">1200 Biscayne Boulevard, Suite 450</w:t>
      </w:r>
      <w:r>
        <w:br/>
      </w:r>
      <w:r>
        <w:t xml:space="preserve">Miami, Florida 33132</w:t>
      </w:r>
      <w:r>
        <w:br/>
      </w:r>
      <w:r>
        <w:t xml:space="preserve">United States Miami Metropolitan Area</w:t>
      </w:r>
      <w:r>
        <w:br/>
      </w:r>
      <w:r>
        <w:t xml:space="preserve">Phone: (305) 555-0187</w:t>
      </w:r>
      <w:r>
        <w:br/>
      </w:r>
      <w:r>
        <w:t xml:space="preserve">Email: procurement@sfdv-llc.com</w:t>
      </w:r>
    </w:p>
    <w:bookmarkEnd w:id="20"/>
    <w:p>
      <w:pPr>
        <w:pStyle w:val="BodyText"/>
      </w:pPr>
      <w:r>
        <w:t xml:space="preserve">Purchase Order No.: PO-2025-MIA-00472</w:t>
      </w:r>
    </w:p>
    <w:p>
      <w:pPr>
        <w:pStyle w:val="BodyText"/>
      </w:pPr>
      <w:r>
        <w:t xml:space="preserve">Date of Issue: June 12, 2025</w:t>
      </w:r>
      <w:r>
        <w:br/>
      </w:r>
      <w:r>
        <w:t xml:space="preserve">Valid Until: July 12, 2025</w:t>
      </w:r>
      <w:r>
        <w:br/>
      </w:r>
      <w:r>
        <w:t xml:space="preserve">Currency: USD (United States Dollar)</w:t>
      </w:r>
      <w:r>
        <w:br/>
      </w:r>
      <w:r>
        <w:t xml:space="preserve">Payment Terms: Net 30 Days</w:t>
      </w:r>
    </w:p>
    <w:bookmarkStart w:id="21"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Creative Pixel Studio — Web Designer Division</w:t>
            </w:r>
          </w:p>
        </w:tc>
      </w:tr>
      <w:tr>
        <w:tc>
          <w:tcPr/>
          <w:p>
            <w:pPr>
              <w:pStyle w:val="Compact"/>
              <w:jc w:val="left"/>
            </w:pPr>
            <w:r>
              <w:t xml:space="preserve">Primary Contact</w:t>
            </w:r>
          </w:p>
        </w:tc>
        <w:tc>
          <w:tcPr/>
          <w:p>
            <w:pPr>
              <w:pStyle w:val="Compact"/>
              <w:jc w:val="left"/>
            </w:pPr>
            <w:r>
              <w:t xml:space="preserve">Ms. Elena Vasquez, Lead Web Designer</w:t>
            </w:r>
          </w:p>
        </w:tc>
      </w:tr>
      <w:tr>
        <w:tc>
          <w:tcPr/>
          <w:p>
            <w:pPr>
              <w:pStyle w:val="Compact"/>
              <w:jc w:val="left"/>
            </w:pPr>
            <w:r>
              <w:t xml:space="preserve">Business Address</w:t>
            </w:r>
          </w:p>
        </w:tc>
        <w:tc>
          <w:tcPr/>
          <w:p>
            <w:pPr>
              <w:pStyle w:val="Compact"/>
              <w:jc w:val="left"/>
            </w:pPr>
            <w:r>
              <w:t xml:space="preserve">8450 Coral Way, Building C, Miami, Florida 33145, United States Miami</w:t>
            </w:r>
          </w:p>
        </w:tc>
      </w:tr>
      <w:tr>
        <w:tc>
          <w:tcPr/>
          <w:p>
            <w:pPr>
              <w:pStyle w:val="Compact"/>
              <w:jc w:val="left"/>
            </w:pPr>
            <w:r>
              <w:t xml:space="preserve">Tax ID / EIN</w:t>
            </w:r>
          </w:p>
        </w:tc>
        <w:tc>
          <w:tcPr/>
          <w:p>
            <w:pPr>
              <w:pStyle w:val="Compact"/>
              <w:jc w:val="left"/>
            </w:pPr>
            <w:r>
              <w:t xml:space="preserve">82-4471903</w:t>
            </w:r>
          </w:p>
        </w:tc>
      </w:tr>
      <w:tr>
        <w:tc>
          <w:tcPr/>
          <w:p>
            <w:pPr>
              <w:pStyle w:val="Compact"/>
              <w:jc w:val="left"/>
            </w:pPr>
            <w:r>
              <w:t xml:space="preserve">Phone</w:t>
            </w:r>
          </w:p>
        </w:tc>
        <w:tc>
          <w:tcPr/>
          <w:p>
            <w:pPr>
              <w:pStyle w:val="Compact"/>
              <w:jc w:val="left"/>
            </w:pPr>
            <w:r>
              <w:t xml:space="preserve">(305) 555-0263</w:t>
            </w:r>
          </w:p>
        </w:tc>
      </w:tr>
      <w:tr>
        <w:tc>
          <w:tcPr/>
          <w:p>
            <w:pPr>
              <w:pStyle w:val="Compact"/>
              <w:jc w:val="left"/>
            </w:pPr>
            <w:r>
              <w:t xml:space="preserve">Email</w:t>
            </w:r>
          </w:p>
        </w:tc>
        <w:tc>
          <w:tcPr/>
          <w:p>
            <w:pPr>
              <w:pStyle w:val="Compact"/>
              <w:jc w:val="left"/>
            </w:pPr>
            <w:r>
              <w:t xml:space="preserve">elena.vasquez@creativepixelstudio.com</w:t>
            </w:r>
          </w:p>
        </w:tc>
      </w:tr>
      <w:tr>
        <w:tc>
          <w:tcPr/>
          <w:p>
            <w:pPr>
              <w:pStyle w:val="Compact"/>
              <w:jc w:val="left"/>
            </w:pPr>
            <w:r>
              <w:t xml:space="preserve">Service Category</w:t>
            </w:r>
          </w:p>
        </w:tc>
        <w:tc>
          <w:tcPr/>
          <w:p>
            <w:pPr>
              <w:pStyle w:val="Compact"/>
              <w:jc w:val="left"/>
            </w:pPr>
            <w:r>
              <w:t xml:space="preserve">Web Designer — Full-Stack Web Design, UI/UX Development, and Digital Branding</w:t>
            </w:r>
          </w:p>
        </w:tc>
      </w:tr>
    </w:tbl>
    <w:bookmarkEnd w:id="21"/>
    <w:bookmarkStart w:id="22" w:name="bill-to-project-location"/>
    <w:p>
      <w:pPr>
        <w:pStyle w:val="Heading2"/>
      </w:pPr>
      <w:r>
        <w:t xml:space="preserve">Bill To / Project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Bill To</w:t>
            </w:r>
          </w:p>
        </w:tc>
        <w:tc>
          <w:tcPr/>
          <w:p>
            <w:pPr>
              <w:pStyle w:val="Compact"/>
              <w:jc w:val="left"/>
            </w:pPr>
            <w:r>
              <w:t xml:space="preserve">South Florida Digital Ventures, LLC — Accounts Payable Department</w:t>
            </w:r>
          </w:p>
        </w:tc>
      </w:tr>
      <w:tr>
        <w:tc>
          <w:tcPr/>
          <w:p>
            <w:pPr>
              <w:pStyle w:val="Compact"/>
              <w:jc w:val="left"/>
            </w:pPr>
            <w:r>
              <w:t xml:space="preserve">Project Location</w:t>
            </w:r>
          </w:p>
        </w:tc>
        <w:tc>
          <w:tcPr/>
          <w:p>
            <w:pPr>
              <w:pStyle w:val="Compact"/>
              <w:jc w:val="left"/>
            </w:pPr>
            <w:r>
              <w:t xml:space="preserve">United States Miami — Brickell Business District, 1200 Biscayne Blvd, Miami, FL 33132</w:t>
            </w:r>
          </w:p>
        </w:tc>
      </w:tr>
      <w:tr>
        <w:tc>
          <w:tcPr/>
          <w:p>
            <w:pPr>
              <w:pStyle w:val="Compact"/>
              <w:jc w:val="left"/>
            </w:pPr>
            <w:r>
              <w:t xml:space="preserve">Delivery Method</w:t>
            </w:r>
          </w:p>
        </w:tc>
        <w:tc>
          <w:tcPr/>
          <w:p>
            <w:pPr>
              <w:pStyle w:val="Compact"/>
              <w:jc w:val="left"/>
            </w:pPr>
            <w:r>
              <w:t xml:space="preserve">Remote delivery with on-site meetings at the United States Miami office as scheduled</w:t>
            </w:r>
          </w:p>
        </w:tc>
      </w:tr>
    </w:tbl>
    <w:bookmarkEnd w:id="22"/>
    <w:bookmarkStart w:id="23" w:name="line-items-web-designer-services"/>
    <w:p>
      <w:pPr>
        <w:pStyle w:val="Heading2"/>
      </w:pPr>
      <w:r>
        <w:t xml:space="preserve">Line Items — Web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Web Designer — Comprehensive Website Redesign (Corporate Portal, 15 pages, responsive layout, CMS integration)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002</w:t>
            </w:r>
          </w:p>
        </w:tc>
        <w:tc>
          <w:tcPr/>
          <w:p>
            <w:pPr>
              <w:pStyle w:val="Compact"/>
              <w:jc w:val="left"/>
            </w:pPr>
            <w:r>
              <w:t xml:space="preserve">Web Designer — UI/UX Wireframing and Prototyping for E-Commerce Module (Figma deliverables, 3 revision cycles)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003</w:t>
            </w:r>
          </w:p>
        </w:tc>
        <w:tc>
          <w:tcPr/>
          <w:p>
            <w:pPr>
              <w:pStyle w:val="Compact"/>
              <w:jc w:val="left"/>
            </w:pPr>
            <w:r>
              <w:t xml:space="preserve">Web Designer — Custom WordPress Theme Development with SEO Optimization and Accessibility (WCAG 2.1 AA) Compliance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004</w:t>
            </w:r>
          </w:p>
        </w:tc>
        <w:tc>
          <w:tcPr/>
          <w:p>
            <w:pPr>
              <w:pStyle w:val="Compact"/>
              <w:jc w:val="left"/>
            </w:pPr>
            <w:r>
              <w:t xml:space="preserve">Web Designer — Ongoing Maintenance and Support Retainer (monthly bug fixes, content updates, performance monitoring) — 12-month term</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005</w:t>
            </w:r>
          </w:p>
        </w:tc>
        <w:tc>
          <w:tcPr/>
          <w:p>
            <w:pPr>
              <w:pStyle w:val="Compact"/>
              <w:jc w:val="left"/>
            </w:pPr>
            <w:r>
              <w:t xml:space="preserve">Web Designer — Brand Identity Package (logo refinement, color palette, typography system, style guide PDF) for United States Miami market positioning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006</w:t>
            </w:r>
          </w:p>
        </w:tc>
        <w:tc>
          <w:tcPr/>
          <w:p>
            <w:pPr>
              <w:pStyle w:val="Compact"/>
              <w:jc w:val="left"/>
            </w:pPr>
            <w:r>
              <w:t xml:space="preserve">Web Designer — On-Site Consultation and Training Session at United States Miami headquarters (half-day, up to 8 attendees)</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$950.00</w:t>
            </w:r>
          </w:p>
        </w:tc>
        <w:tc>
          <w:tcPr/>
          <w:p>
            <w:pPr>
              <w:pStyle w:val="Compact"/>
              <w:jc w:val="left"/>
            </w:pPr>
            <w:r>
              <w:t xml:space="preserve">$1,900.00</w:t>
            </w:r>
          </w:p>
        </w:tc>
      </w:tr>
      <w:tr>
        <w:tc>
          <w:tcPr>
            <w:gridSpan w:val="5"/>
          </w:tcPr>
          <w:p>
            <w:pPr>
              <w:pStyle w:val="Compact"/>
              <w:jc w:val="right"/>
            </w:pPr>
            <w:r>
              <w:t xml:space="preserve">Subtotal</w:t>
            </w:r>
          </w:p>
        </w:tc>
        <w:tc>
          <w:tcPr/>
          <w:p>
            <w:pPr>
              <w:pStyle w:val="Compact"/>
              <w:jc w:val="left"/>
            </w:pPr>
            <w:r>
              <w:t xml:space="preserve">$43,600.00</w:t>
            </w:r>
          </w:p>
        </w:tc>
      </w:tr>
      <w:tr>
        <w:tc>
          <w:tcPr>
            <w:gridSpan w:val="5"/>
          </w:tcPr>
          <w:p>
            <w:pPr>
              <w:pStyle w:val="Compact"/>
              <w:jc w:val="right"/>
            </w:pPr>
            <w:r>
              <w:t xml:space="preserve">Florida Sales Tax (7.0%)</w:t>
            </w:r>
          </w:p>
        </w:tc>
        <w:tc>
          <w:tcPr/>
          <w:p>
            <w:pPr>
              <w:pStyle w:val="Compact"/>
              <w:jc w:val="left"/>
            </w:pPr>
            <w:r>
              <w:t xml:space="preserve">$3,052.00</w:t>
            </w:r>
          </w:p>
        </w:tc>
      </w:tr>
      <w:tr>
        <w:tc>
          <w:tcPr>
            <w:gridSpan w:val="5"/>
          </w:tcPr>
          <w:p>
            <w:pPr>
              <w:pStyle w:val="Compact"/>
              <w:jc w:val="right"/>
            </w:pPr>
            <w:r>
              <w:rPr>
                <w:bCs/>
                <w:b/>
              </w:rPr>
              <w:t xml:space="preserve">Purchase Order Total (USD)</w:t>
            </w:r>
          </w:p>
        </w:tc>
        <w:tc>
          <w:tcPr/>
          <w:p>
            <w:pPr>
              <w:pStyle w:val="Compact"/>
              <w:jc w:val="left"/>
            </w:pPr>
            <w:r>
              <w:rPr>
                <w:bCs/>
                <w:b/>
              </w:rPr>
              <w:t xml:space="preserve">$46,652.00</w:t>
            </w:r>
          </w:p>
        </w:tc>
      </w:tr>
    </w:tbl>
    <w:bookmarkEnd w:id="23"/>
    <w:bookmarkStart w:id="24" w:name="delivery-schedule-and-milestones"/>
    <w:p>
      <w:pPr>
        <w:pStyle w:val="Heading2"/>
      </w:pPr>
      <w:r>
        <w:t xml:space="preserve">Delivery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c>
          <w:tcPr/>
          <w:p>
            <w:pPr>
              <w:pStyle w:val="Compact"/>
              <w:jc w:val="left"/>
            </w:pPr>
            <w:r>
              <w:t xml:space="preserve">Payment Trigger</w:t>
            </w:r>
          </w:p>
        </w:tc>
      </w:tr>
      <w:tr>
        <w:tc>
          <w:tcPr/>
          <w:p>
            <w:pPr>
              <w:pStyle w:val="Compact"/>
              <w:jc w:val="left"/>
            </w:pPr>
            <w:r>
              <w:t xml:space="preserve">M1</w:t>
            </w:r>
          </w:p>
        </w:tc>
        <w:tc>
          <w:tcPr/>
          <w:p>
            <w:pPr>
              <w:pStyle w:val="Compact"/>
              <w:jc w:val="left"/>
            </w:pPr>
            <w:r>
              <w:t xml:space="preserve">Web Designer delivers approved wireframes and UX prototype for the corporate portal</w:t>
            </w:r>
          </w:p>
        </w:tc>
        <w:tc>
          <w:tcPr/>
          <w:p>
            <w:pPr>
              <w:pStyle w:val="Compact"/>
              <w:jc w:val="left"/>
            </w:pPr>
            <w:r>
              <w:t xml:space="preserve">July 15, 2025</w:t>
            </w:r>
          </w:p>
        </w:tc>
        <w:tc>
          <w:tcPr/>
          <w:p>
            <w:pPr>
              <w:pStyle w:val="Compact"/>
              <w:jc w:val="left"/>
            </w:pPr>
            <w:r>
              <w:t xml:space="preserve">25% of Item 001 &amp; 002</w:t>
            </w:r>
          </w:p>
        </w:tc>
      </w:tr>
      <w:tr>
        <w:tc>
          <w:tcPr/>
          <w:p>
            <w:pPr>
              <w:pStyle w:val="Compact"/>
              <w:jc w:val="left"/>
            </w:pPr>
            <w:r>
              <w:t xml:space="preserve">M2</w:t>
            </w:r>
          </w:p>
        </w:tc>
        <w:tc>
          <w:tcPr/>
          <w:p>
            <w:pPr>
              <w:pStyle w:val="Compact"/>
              <w:jc w:val="left"/>
            </w:pPr>
            <w:r>
              <w:t xml:space="preserve">Web Designer completes full website build, CMS integration, and QA testing</w:t>
            </w:r>
          </w:p>
        </w:tc>
        <w:tc>
          <w:tcPr/>
          <w:p>
            <w:pPr>
              <w:pStyle w:val="Compact"/>
              <w:jc w:val="left"/>
            </w:pPr>
            <w:r>
              <w:t xml:space="preserve">August 20, 2025</w:t>
            </w:r>
          </w:p>
        </w:tc>
        <w:tc>
          <w:tcPr/>
          <w:p>
            <w:pPr>
              <w:pStyle w:val="Compact"/>
              <w:jc w:val="left"/>
            </w:pPr>
            <w:r>
              <w:t xml:space="preserve">50% of Item 001 &amp; 002</w:t>
            </w:r>
          </w:p>
        </w:tc>
      </w:tr>
      <w:tr>
        <w:tc>
          <w:tcPr/>
          <w:p>
            <w:pPr>
              <w:pStyle w:val="Compact"/>
              <w:jc w:val="left"/>
            </w:pPr>
            <w:r>
              <w:t xml:space="preserve">M3</w:t>
            </w:r>
          </w:p>
        </w:tc>
        <w:tc>
          <w:tcPr/>
          <w:p>
            <w:pPr>
              <w:pStyle w:val="Compact"/>
              <w:jc w:val="left"/>
            </w:pPr>
            <w:r>
              <w:t xml:space="preserve">Web Designer delivers WordPress theme, SEO setup, and accessibility audit report</w:t>
            </w:r>
          </w:p>
        </w:tc>
        <w:tc>
          <w:tcPr/>
          <w:p>
            <w:pPr>
              <w:pStyle w:val="Compact"/>
              <w:jc w:val="left"/>
            </w:pPr>
            <w:r>
              <w:t xml:space="preserve">September 10, 2025</w:t>
            </w:r>
          </w:p>
        </w:tc>
        <w:tc>
          <w:tcPr/>
          <w:p>
            <w:pPr>
              <w:pStyle w:val="Compact"/>
              <w:jc w:val="left"/>
            </w:pPr>
            <w:r>
              <w:t xml:space="preserve">100% of Item 003</w:t>
            </w:r>
          </w:p>
        </w:tc>
      </w:tr>
      <w:tr>
        <w:tc>
          <w:tcPr/>
          <w:p>
            <w:pPr>
              <w:pStyle w:val="Compact"/>
              <w:jc w:val="left"/>
            </w:pPr>
            <w:r>
              <w:t xml:space="preserve">M4</w:t>
            </w:r>
          </w:p>
        </w:tc>
        <w:tc>
          <w:tcPr/>
          <w:p>
            <w:pPr>
              <w:pStyle w:val="Compact"/>
              <w:jc w:val="left"/>
            </w:pPr>
            <w:r>
              <w:t xml:space="preserve">Web Designer delivers brand identity package and style guide</w:t>
            </w:r>
          </w:p>
        </w:tc>
        <w:tc>
          <w:tcPr/>
          <w:p>
            <w:pPr>
              <w:pStyle w:val="Compact"/>
              <w:jc w:val="left"/>
            </w:pPr>
            <w:r>
              <w:t xml:space="preserve">September 25, 2025</w:t>
            </w:r>
          </w:p>
        </w:tc>
        <w:tc>
          <w:tcPr/>
          <w:p>
            <w:pPr>
              <w:pStyle w:val="Compact"/>
              <w:jc w:val="left"/>
            </w:pPr>
            <w:r>
              <w:t xml:space="preserve">100% of Item 005</w:t>
            </w:r>
          </w:p>
        </w:tc>
      </w:tr>
      <w:tr>
        <w:tc>
          <w:tcPr/>
          <w:p>
            <w:pPr>
              <w:pStyle w:val="Compact"/>
              <w:jc w:val="left"/>
            </w:pPr>
            <w:r>
              <w:t xml:space="preserve">M5</w:t>
            </w:r>
          </w:p>
        </w:tc>
        <w:tc>
          <w:tcPr/>
          <w:p>
            <w:pPr>
              <w:pStyle w:val="Compact"/>
              <w:jc w:val="left"/>
            </w:pPr>
            <w:r>
              <w:t xml:space="preserve">Monthly maintenance invoices issued by the Web Designer on the 1st of each month</w:t>
            </w:r>
          </w:p>
        </w:tc>
        <w:tc>
          <w:tcPr/>
          <w:p>
            <w:pPr>
              <w:pStyle w:val="Compact"/>
              <w:jc w:val="left"/>
            </w:pPr>
            <w:r>
              <w:t xml:space="preserve">Monthly</w:t>
            </w:r>
          </w:p>
        </w:tc>
        <w:tc>
          <w:tcPr/>
          <w:p>
            <w:pPr>
              <w:pStyle w:val="Compact"/>
              <w:jc w:val="left"/>
            </w:pPr>
            <w:r>
              <w:t xml:space="preserve">Per Item 004 schedule</w:t>
            </w:r>
          </w:p>
        </w:tc>
      </w:tr>
    </w:tbl>
    <w:bookmarkEnd w:id="24"/>
    <w:bookmarkStart w:id="25" w:name="terms-and-conditions"/>
    <w:p>
      <w:pPr>
        <w:pStyle w:val="Heading2"/>
      </w:pPr>
      <w:r>
        <w:t xml:space="preserve">Terms and Conditions</w:t>
      </w:r>
    </w:p>
    <w:p>
      <w:pPr>
        <w:pStyle w:val="FirstParagraph"/>
      </w:pPr>
      <w:r>
        <w:t xml:space="preserve">1. This Purchase Order constitutes a binding agreement between South Florida Digital Ventures, LLC and Creative Pixel Studio (Web Designer Division) for the professional web design services described herein. All work shall be performed in accordance with the scope defined in this document and any mutually agreed-upon change orders.</w:t>
      </w:r>
    </w:p>
    <w:p>
      <w:pPr>
        <w:pStyle w:val="BodyText"/>
      </w:pPr>
      <w:r>
        <w:t xml:space="preserve">2. The Web Designer shall maintain all source files, design assets, and project documentation in a secure cloud repository accessible to the Purchasing Company. Upon final payment, full intellectual property rights for all deliverables shall transfer to South Florida Digital Ventures, LLC.</w:t>
      </w:r>
    </w:p>
    <w:p>
      <w:pPr>
        <w:pStyle w:val="BodyText"/>
      </w:pPr>
      <w:r>
        <w:t xml:space="preserve">3. Payment shall be made via ACH transfer to the bank account designated by the Web Designer. Invoices must reference this Purchase Order number (PO-2025-MIA-00472) for proper accounting reconciliation.</w:t>
      </w:r>
    </w:p>
    <w:p>
      <w:pPr>
        <w:pStyle w:val="BodyText"/>
      </w:pPr>
      <w:r>
        <w:t xml:space="preserve">4. The Web Designer agrees to comply with all applicable federal, state (Florida), and local regulations governing professional services in the United States Miami area, including but not limited to data privacy standards under the Florida Information Protection Act (FIPA).</w:t>
      </w:r>
    </w:p>
    <w:p>
      <w:pPr>
        <w:pStyle w:val="BodyText"/>
      </w:pPr>
      <w:r>
        <w:t xml:space="preserve">5. Any scope changes exceeding 10% of the original Purchase Order value require a written amendment signed by both parties. The Web Designer shall submit a revised estimate prior to commencing any additional work.</w:t>
      </w:r>
    </w:p>
    <w:p>
      <w:pPr>
        <w:pStyle w:val="BodyText"/>
      </w:pPr>
      <w:r>
        <w:t xml:space="preserve">6. The Web Designer warrants that all deliverables shall be free from material defects for a period of ninety (90) days following final acceptance. Defects identified within this warranty period shall be corrected at no additional charge.</w:t>
      </w:r>
    </w:p>
    <w:p>
      <w:pPr>
        <w:pStyle w:val="BodyText"/>
      </w:pPr>
      <w:r>
        <w:t xml:space="preserve">7. This Purchase Order is governed by the laws of the State of Florida. Any disputes arising from this agreement shall be resolved through binding arbitration in Miami-Dade County, United States Miami, in accordance with the rules of the American Arbitration Association.</w:t>
      </w:r>
    </w:p>
    <w:p>
      <w:pPr>
        <w:pStyle w:val="BodyText"/>
      </w:pPr>
      <w:r>
        <w:t xml:space="preserve">8. The Web Designer shall carry professional liability insurance with a minimum coverage of $1,000,000 per occurrence and shall provide a certificate of insurance upon request.</w:t>
      </w:r>
    </w:p>
    <w:bookmarkEnd w:id="25"/>
    <w:bookmarkStart w:id="26" w:name="authorization-and-acceptance"/>
    <w:p>
      <w:pPr>
        <w:pStyle w:val="Heading2"/>
      </w:pPr>
      <w:r>
        <w:t xml:space="preserve">Authorization and Acceptance</w:t>
      </w:r>
    </w:p>
    <w:p>
      <w:pPr>
        <w:pStyle w:val="FirstParagraph"/>
      </w:pPr>
      <w:r>
        <w:rPr>
          <w:bCs/>
          <w:b/>
        </w:rPr>
        <w:t xml:space="preserve">Authorized by (Purchasing Company):</w:t>
      </w:r>
    </w:p>
    <w:p>
      <w:pPr>
        <w:pStyle w:val="BodyText"/>
      </w:pPr>
      <w:r>
        <w:t xml:space="preserve">David R. Thornton</w:t>
      </w:r>
      <w:r>
        <w:br/>
      </w:r>
      <w:r>
        <w:t xml:space="preserve">VP of Operations, South Florida Digital Ventures, LLC</w:t>
      </w:r>
      <w:r>
        <w:br/>
      </w:r>
      <w:r>
        <w:t xml:space="preserve">Date: ____________________</w:t>
      </w:r>
    </w:p>
    <w:p>
      <w:pPr>
        <w:pStyle w:val="BodyText"/>
      </w:pPr>
      <w:r>
        <w:rPr>
          <w:bCs/>
          <w:b/>
        </w:rPr>
        <w:t xml:space="preserve">Accepted by (Web Designer / Vendor):</w:t>
      </w:r>
    </w:p>
    <w:p>
      <w:pPr>
        <w:pStyle w:val="BodyText"/>
      </w:pPr>
      <w:r>
        <w:t xml:space="preserve">Elena Vasquez</w:t>
      </w:r>
      <w:r>
        <w:br/>
      </w:r>
      <w:r>
        <w:t xml:space="preserve">Lead Web Designer, Creative Pixel Studio</w:t>
      </w:r>
      <w:r>
        <w:br/>
      </w:r>
      <w:r>
        <w:t xml:space="preserve">Date: ____________________</w:t>
      </w:r>
    </w:p>
    <w:p>
      <w:pPr>
        <w:pStyle w:val="BodyText"/>
      </w:pPr>
      <w:r>
        <w:t xml:space="preserve">This Purchase Order was issued for services to be rendered in the United States Miami metropolitan area. All communications regarding this Purchase Order shall be directed to the procurement department at the address listed above. This document is valid for a period of thirty (30) days from the date of issue. Unauthorized reproduction or distribution of this Purchase Order is prohibited. © 2025 South Florida Digital Ventures, LLC.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United States Miami</dc:title>
  <dc:creator/>
  <dc:language>en</dc:language>
  <cp:keywords/>
  <dcterms:created xsi:type="dcterms:W3CDTF">2026-10-10T05:11:51Z</dcterms:created>
  <dcterms:modified xsi:type="dcterms:W3CDTF">2026-10-10T05:11:51Z</dcterms:modified>
</cp:coreProperties>
</file>

<file path=docProps/custom.xml><?xml version="1.0" encoding="utf-8"?>
<Properties xmlns="http://schemas.openxmlformats.org/officeDocument/2006/custom-properties" xmlns:vt="http://schemas.openxmlformats.org/officeDocument/2006/docPropsVTypes"/>
</file>