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rPr>
          <w:bCs/>
          <w:b/>
        </w:rPr>
        <w:t xml:space="preserve">Purchase Order No.:</w:t>
      </w:r>
      <w:r>
        <w:t xml:space="preserve"> </w:t>
      </w:r>
      <w:r>
        <w:t xml:space="preserve">PO-2025-04782-BNE</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Project Reference:</w:t>
      </w:r>
      <w:r>
        <w:t xml:space="preserve"> </w:t>
      </w:r>
      <w:r>
        <w:t xml:space="preserve">Brisbane Industrial Fabrication – Phase 3</w:t>
      </w:r>
    </w:p>
    <w:bookmarkEnd w:id="20"/>
    <w:bookmarkStart w:id="21" w:name="buyer-receiving-party"/>
    <w:p>
      <w:pPr>
        <w:pStyle w:val="Heading3"/>
      </w:pPr>
      <w:r>
        <w:t xml:space="preserve">Buyer (Receiving Party)</w:t>
      </w:r>
    </w:p>
    <w:p>
      <w:pPr>
        <w:pStyle w:val="FirstParagraph"/>
      </w:pPr>
      <w:r>
        <w:rPr>
          <w:bCs/>
          <w:b/>
        </w:rPr>
        <w:t xml:space="preserve">Company:</w:t>
      </w:r>
      <w:r>
        <w:t xml:space="preserve"> </w:t>
      </w:r>
      <w:r>
        <w:t xml:space="preserve">Southern Cross Fabrication &amp; Engineering Pty Ltd</w:t>
      </w:r>
    </w:p>
    <w:p>
      <w:pPr>
        <w:pStyle w:val="BodyText"/>
      </w:pPr>
      <w:r>
        <w:rPr>
          <w:bCs/>
          <w:b/>
        </w:rPr>
        <w:t xml:space="preserve">Address:</w:t>
      </w:r>
      <w:r>
        <w:t xml:space="preserve"> </w:t>
      </w:r>
      <w:r>
        <w:t xml:space="preserve">42 River Street, Rocklea, Queensland 4103, Australia Brisbane</w:t>
      </w:r>
    </w:p>
    <w:p>
      <w:pPr>
        <w:pStyle w:val="BodyText"/>
      </w:pPr>
      <w:r>
        <w:rPr>
          <w:bCs/>
          <w:b/>
        </w:rPr>
        <w:t xml:space="preserve">ABN:</w:t>
      </w:r>
      <w:r>
        <w:t xml:space="preserve"> </w:t>
      </w:r>
      <w:r>
        <w:t xml:space="preserve">54 218 907 336</w:t>
      </w:r>
    </w:p>
    <w:p>
      <w:pPr>
        <w:pStyle w:val="BodyText"/>
      </w:pPr>
      <w:r>
        <w:rPr>
          <w:bCs/>
          <w:b/>
        </w:rPr>
        <w:t xml:space="preserve">Contact:</w:t>
      </w:r>
      <w:r>
        <w:t xml:space="preserve"> </w:t>
      </w:r>
      <w:r>
        <w:t xml:space="preserve">Mr. David Hartley, Procurement Manager</w:t>
      </w:r>
    </w:p>
    <w:p>
      <w:pPr>
        <w:pStyle w:val="BodyText"/>
      </w:pPr>
      <w:r>
        <w:rPr>
          <w:bCs/>
          <w:b/>
        </w:rPr>
        <w:t xml:space="preserve">Email:</w:t>
      </w:r>
      <w:r>
        <w:t xml:space="preserve"> </w:t>
      </w:r>
      <w:r>
        <w:t xml:space="preserve">d.hartley@southerncrossfab.com.au</w:t>
      </w:r>
    </w:p>
    <w:p>
      <w:pPr>
        <w:pStyle w:val="BodyText"/>
      </w:pPr>
      <w:r>
        <w:rPr>
          <w:bCs/>
          <w:b/>
        </w:rPr>
        <w:t xml:space="preserve">Phone:</w:t>
      </w:r>
      <w:r>
        <w:t xml:space="preserve"> </w:t>
      </w:r>
      <w:r>
        <w:t xml:space="preserve">+61 7 3855 4210</w:t>
      </w:r>
    </w:p>
    <w:bookmarkEnd w:id="21"/>
    <w:bookmarkStart w:id="22" w:name="supplier-selling-party"/>
    <w:p>
      <w:pPr>
        <w:pStyle w:val="Heading3"/>
      </w:pPr>
      <w:r>
        <w:t xml:space="preserve">Supplier (Selling Party)</w:t>
      </w:r>
    </w:p>
    <w:p>
      <w:pPr>
        <w:pStyle w:val="FirstParagraph"/>
      </w:pPr>
      <w:r>
        <w:rPr>
          <w:bCs/>
          <w:b/>
        </w:rPr>
        <w:t xml:space="preserve">Company:</w:t>
      </w:r>
      <w:r>
        <w:t xml:space="preserve"> </w:t>
      </w:r>
      <w:r>
        <w:t xml:space="preserve">Apex Welding Solutions (Australia) Ltd</w:t>
      </w:r>
    </w:p>
    <w:p>
      <w:pPr>
        <w:pStyle w:val="BodyText"/>
      </w:pPr>
      <w:r>
        <w:rPr>
          <w:bCs/>
          <w:b/>
        </w:rPr>
        <w:t xml:space="preserve">Address:</w:t>
      </w:r>
      <w:r>
        <w:t xml:space="preserve"> </w:t>
      </w:r>
      <w:r>
        <w:t xml:space="preserve">18 Industrial Drive, Wacol, Queensland 4076, Australia Brisbane</w:t>
      </w:r>
    </w:p>
    <w:p>
      <w:pPr>
        <w:pStyle w:val="BodyText"/>
      </w:pPr>
      <w:r>
        <w:rPr>
          <w:bCs/>
          <w:b/>
        </w:rPr>
        <w:t xml:space="preserve">ABN:</w:t>
      </w:r>
      <w:r>
        <w:t xml:space="preserve"> </w:t>
      </w:r>
      <w:r>
        <w:t xml:space="preserve">87 642 115 903</w:t>
      </w:r>
    </w:p>
    <w:p>
      <w:pPr>
        <w:pStyle w:val="BodyText"/>
      </w:pPr>
      <w:r>
        <w:rPr>
          <w:bCs/>
          <w:b/>
        </w:rPr>
        <w:t xml:space="preserve">Contact:</w:t>
      </w:r>
      <w:r>
        <w:t xml:space="preserve"> </w:t>
      </w:r>
      <w:r>
        <w:t xml:space="preserve">Ms. Sarah Chen, Sales Director</w:t>
      </w:r>
    </w:p>
    <w:p>
      <w:pPr>
        <w:pStyle w:val="BodyText"/>
      </w:pPr>
      <w:r>
        <w:rPr>
          <w:bCs/>
          <w:b/>
        </w:rPr>
        <w:t xml:space="preserve">Email:</w:t>
      </w:r>
      <w:r>
        <w:t xml:space="preserve"> </w:t>
      </w:r>
      <w:r>
        <w:t xml:space="preserve">s.chen@apexwelding.com.au</w:t>
      </w:r>
    </w:p>
    <w:p>
      <w:pPr>
        <w:pStyle w:val="BodyText"/>
      </w:pPr>
      <w:r>
        <w:rPr>
          <w:bCs/>
          <w:b/>
        </w:rPr>
        <w:t xml:space="preserve">Phone:</w:t>
      </w:r>
      <w:r>
        <w:t xml:space="preserve"> </w:t>
      </w:r>
      <w:r>
        <w:t xml:space="preserve">+61 7 3277 8891</w:t>
      </w:r>
    </w:p>
    <w:bookmarkEnd w:id="22"/>
    <w:bookmarkStart w:id="23" w:name="purpose-and-scope-of-this-purchase-order"/>
    <w:p>
      <w:pPr>
        <w:pStyle w:val="Heading2"/>
      </w:pPr>
      <w:r>
        <w:t xml:space="preserve">1. Purpose and Scope of This Purchase Order</w:t>
      </w:r>
    </w:p>
    <w:p>
      <w:pPr>
        <w:pStyle w:val="FirstParagraph"/>
      </w:pPr>
      <w:r>
        <w:t xml:space="preserve">This Purchase Order is issued by Southern Cross Fabrication &amp; Engineering Pty Ltd to formally request the supply, delivery, and commissioning of a professional-grade Welder unit intended for continuous industrial use at our primary fabrication facility located in Australia Brisbane. The Welder specified under this Purchase Order will be deployed in the structural steel fabrication, pressure vessel assembly, and heavy-duty repair operations conducted at our Rocklea workshop. All specifications, pricing, delivery timelines, and compliance requirements outlined in this Purchase Order are binding upon acceptance by the Supplier.</w:t>
      </w:r>
    </w:p>
    <w:bookmarkEnd w:id="23"/>
    <w:bookmarkStart w:id="24" w:name="itemised-order-details"/>
    <w:p>
      <w:pPr>
        <w:pStyle w:val="Heading2"/>
      </w:pPr>
      <w:r>
        <w:t xml:space="preserve">2. Itemised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Model / Specification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Line Total (AUD)</w:t>
            </w:r>
          </w:p>
        </w:tc>
      </w:tr>
      <w:tr>
        <w:tc>
          <w:tcPr/>
          <w:p>
            <w:pPr>
              <w:pStyle w:val="Compact"/>
              <w:jc w:val="left"/>
            </w:pPr>
            <w:r>
              <w:t xml:space="preserve">1</w:t>
            </w:r>
          </w:p>
        </w:tc>
        <w:tc>
          <w:tcPr/>
          <w:p>
            <w:pPr>
              <w:pStyle w:val="Compact"/>
              <w:jc w:val="left"/>
            </w:pPr>
            <w:r>
              <w:t xml:space="preserve">Multi-Process Welder – MIG/MAG/TIG/ARC, 400A, 3-Phase, IP23 rated, with digital control panel and built-in cooling system. Suitable for stainless steel, carbon steel, and aluminium welding in industrial environments.</w:t>
            </w:r>
          </w:p>
        </w:tc>
        <w:tc>
          <w:tcPr/>
          <w:p>
            <w:pPr>
              <w:pStyle w:val="Compact"/>
              <w:jc w:val="left"/>
            </w:pPr>
            <w:r>
              <w:t xml:space="preserve">AWX-400MP Pro</w:t>
            </w:r>
          </w:p>
        </w:tc>
        <w:tc>
          <w:tcPr/>
          <w:p>
            <w:pPr>
              <w:pStyle w:val="Compact"/>
              <w:jc w:val="left"/>
            </w:pPr>
            <w:r>
              <w:t xml:space="preserve">2</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2</w:t>
            </w:r>
          </w:p>
        </w:tc>
        <w:tc>
          <w:tcPr/>
          <w:p>
            <w:pPr>
              <w:pStyle w:val="Compact"/>
              <w:jc w:val="left"/>
            </w:pPr>
            <w:r>
              <w:t xml:space="preserve">Welder Accessories Kit – includes 3m MIG torch, 2m TIG torch, ground clamp, gas regulator (CO2/Argon mix), wire feed spool (1.0mm ER70S-6, 15kg), and TIG tungsten set (2.0mm, 10 pcs).</w:t>
            </w:r>
          </w:p>
        </w:tc>
        <w:tc>
          <w:tcPr/>
          <w:p>
            <w:pPr>
              <w:pStyle w:val="Compact"/>
              <w:jc w:val="left"/>
            </w:pPr>
            <w:r>
              <w:t xml:space="preserve">ACC-400KIT</w:t>
            </w:r>
          </w:p>
        </w:tc>
        <w:tc>
          <w:tcPr/>
          <w:p>
            <w:pPr>
              <w:pStyle w:val="Compact"/>
              <w:jc w:val="left"/>
            </w:pPr>
            <w:r>
              <w:t xml:space="preserve">2</w:t>
            </w:r>
          </w:p>
        </w:tc>
        <w:tc>
          <w:tcPr/>
          <w:p>
            <w:pPr>
              <w:pStyle w:val="Compact"/>
              <w:jc w:val="left"/>
            </w:pPr>
            <w:r>
              <w:t xml:space="preserve">2,340.00</w:t>
            </w:r>
          </w:p>
        </w:tc>
        <w:tc>
          <w:tcPr/>
          <w:p>
            <w:pPr>
              <w:pStyle w:val="Compact"/>
              <w:jc w:val="left"/>
            </w:pPr>
            <w:r>
              <w:t xml:space="preserve">4,680.00</w:t>
            </w:r>
          </w:p>
        </w:tc>
      </w:tr>
      <w:tr>
        <w:tc>
          <w:tcPr/>
          <w:p>
            <w:pPr>
              <w:pStyle w:val="Compact"/>
              <w:jc w:val="left"/>
            </w:pPr>
            <w:r>
              <w:t xml:space="preserve">3</w:t>
            </w:r>
          </w:p>
        </w:tc>
        <w:tc>
          <w:tcPr/>
          <w:p>
            <w:pPr>
              <w:pStyle w:val="Compact"/>
              <w:jc w:val="left"/>
            </w:pPr>
            <w:r>
              <w:t xml:space="preserve">Welding Fume Extraction System – portable, 1200m³/h, with 4m articulated arm and HEPA filter. Designed for use alongside the Welder in enclosed workshop bays in Australia Brisbane.</w:t>
            </w:r>
          </w:p>
        </w:tc>
        <w:tc>
          <w:tcPr/>
          <w:p>
            <w:pPr>
              <w:pStyle w:val="Compact"/>
              <w:jc w:val="left"/>
            </w:pPr>
            <w:r>
              <w:t xml:space="preserve">FES-1200P</w:t>
            </w:r>
          </w:p>
        </w:tc>
        <w:tc>
          <w:tcPr/>
          <w:p>
            <w:pPr>
              <w:pStyle w:val="Compact"/>
              <w:jc w:val="left"/>
            </w:pPr>
            <w:r>
              <w:t xml:space="preserve">2</w:t>
            </w:r>
          </w:p>
        </w:tc>
        <w:tc>
          <w:tcPr/>
          <w:p>
            <w:pPr>
              <w:pStyle w:val="Compact"/>
              <w:jc w:val="left"/>
            </w:pPr>
            <w:r>
              <w:t xml:space="preserve">3,120.00</w:t>
            </w:r>
          </w:p>
        </w:tc>
        <w:tc>
          <w:tcPr/>
          <w:p>
            <w:pPr>
              <w:pStyle w:val="Compact"/>
              <w:jc w:val="left"/>
            </w:pPr>
            <w:r>
              <w:t xml:space="preserve">6,240.00</w:t>
            </w:r>
          </w:p>
        </w:tc>
      </w:tr>
      <w:tr>
        <w:tc>
          <w:tcPr/>
          <w:p>
            <w:pPr>
              <w:pStyle w:val="Compact"/>
              <w:jc w:val="left"/>
            </w:pPr>
            <w:r>
              <w:t xml:space="preserve">4</w:t>
            </w:r>
          </w:p>
        </w:tc>
        <w:tc>
          <w:tcPr/>
          <w:p>
            <w:pPr>
              <w:pStyle w:val="Compact"/>
              <w:jc w:val="left"/>
            </w:pPr>
            <w:r>
              <w:t xml:space="preserve">Welder Operator PPE Set – auto-darkening helmet (shade 4-13), leather welding jacket, gauntlets, safety boots (AS/NZS 2210.3), and respirator (P2).</w:t>
            </w:r>
          </w:p>
        </w:tc>
        <w:tc>
          <w:tcPr/>
          <w:p>
            <w:pPr>
              <w:pStyle w:val="Compact"/>
              <w:jc w:val="left"/>
            </w:pPr>
            <w:r>
              <w:t xml:space="preserve">PPE-WLD-STD</w:t>
            </w:r>
          </w:p>
        </w:tc>
        <w:tc>
          <w:tcPr/>
          <w:p>
            <w:pPr>
              <w:pStyle w:val="Compact"/>
              <w:jc w:val="left"/>
            </w:pPr>
            <w:r>
              <w:t xml:space="preserve">4</w:t>
            </w:r>
          </w:p>
        </w:tc>
        <w:tc>
          <w:tcPr/>
          <w:p>
            <w:pPr>
              <w:pStyle w:val="Compact"/>
              <w:jc w:val="left"/>
            </w:pPr>
            <w:r>
              <w:t xml:space="preserve">890.00</w:t>
            </w:r>
          </w:p>
        </w:tc>
        <w:tc>
          <w:tcPr/>
          <w:p>
            <w:pPr>
              <w:pStyle w:val="Compact"/>
              <w:jc w:val="left"/>
            </w:pPr>
            <w:r>
              <w:t xml:space="preserve">3,560.00</w:t>
            </w:r>
          </w:p>
        </w:tc>
      </w:tr>
      <w:tr>
        <w:tc>
          <w:tcPr/>
          <w:p>
            <w:pPr>
              <w:pStyle w:val="Compact"/>
              <w:jc w:val="left"/>
            </w:pPr>
            <w:r>
              <w:t xml:space="preserve">5</w:t>
            </w:r>
          </w:p>
        </w:tc>
        <w:tc>
          <w:tcPr/>
          <w:p>
            <w:pPr>
              <w:pStyle w:val="Compact"/>
              <w:jc w:val="left"/>
            </w:pPr>
            <w:r>
              <w:t xml:space="preserve">Installation, Commissioning &amp; Operator Training – on-site at Australia Brisbane facility. Includes 2-day hands-on training for 4 operators and full commissioning of the Welder units.</w:t>
            </w:r>
          </w:p>
        </w:tc>
        <w:tc>
          <w:tcPr/>
          <w:p>
            <w:pPr>
              <w:pStyle w:val="Compact"/>
              <w:jc w:val="left"/>
            </w:pPr>
            <w:r>
              <w:t xml:space="preserve">SVC-INSTALL-TRN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5"/>
          </w:tcPr>
          <w:p>
            <w:pPr>
              <w:pStyle w:val="Compact"/>
              <w:jc w:val="left"/>
            </w:pPr>
            <w:r>
              <w:t xml:space="preserve">Subtotal (AUD)</w:t>
            </w:r>
          </w:p>
        </w:tc>
        <w:tc>
          <w:tcPr/>
          <w:p>
            <w:pPr>
              <w:pStyle w:val="Compact"/>
              <w:jc w:val="left"/>
            </w:pPr>
            <w:r>
              <w:t xml:space="preserve">56,480.00</w:t>
            </w:r>
          </w:p>
        </w:tc>
      </w:tr>
      <w:tr>
        <w:tc>
          <w:tcPr>
            <w:gridSpan w:val="5"/>
          </w:tcPr>
          <w:p>
            <w:pPr>
              <w:pStyle w:val="Compact"/>
              <w:jc w:val="left"/>
            </w:pPr>
            <w:r>
              <w:t xml:space="preserve">GST (10%)</w:t>
            </w:r>
          </w:p>
        </w:tc>
        <w:tc>
          <w:tcPr/>
          <w:p>
            <w:pPr>
              <w:pStyle w:val="Compact"/>
              <w:jc w:val="left"/>
            </w:pPr>
            <w:r>
              <w:t xml:space="preserve">5,648.00</w:t>
            </w:r>
          </w:p>
        </w:tc>
      </w:tr>
      <w:tr>
        <w:tc>
          <w:tcPr>
            <w:gridSpan w:val="5"/>
          </w:tcPr>
          <w:p>
            <w:pPr>
              <w:pStyle w:val="Compact"/>
              <w:jc w:val="left"/>
            </w:pPr>
            <w:r>
              <w:rPr>
                <w:bCs/>
                <w:b/>
              </w:rPr>
              <w:t xml:space="preserve">TOTAL (AUD, incl. GST)</w:t>
            </w:r>
          </w:p>
        </w:tc>
        <w:tc>
          <w:tcPr/>
          <w:p>
            <w:pPr>
              <w:pStyle w:val="Compact"/>
              <w:jc w:val="left"/>
            </w:pPr>
            <w:r>
              <w:rPr>
                <w:bCs/>
                <w:b/>
              </w:rPr>
              <w:t xml:space="preserve">62,128.00</w:t>
            </w:r>
          </w:p>
        </w:tc>
      </w:tr>
    </w:tbl>
    <w:bookmarkEnd w:id="24"/>
    <w:bookmarkStart w:id="25" w:name="delivery-and-logistics"/>
    <w:p>
      <w:pPr>
        <w:pStyle w:val="Heading2"/>
      </w:pPr>
      <w:r>
        <w:t xml:space="preserve">3. Delivery and Logistics</w:t>
      </w:r>
    </w:p>
    <w:p>
      <w:pPr>
        <w:pStyle w:val="FirstParagraph"/>
      </w:pPr>
      <w:r>
        <w:t xml:space="preserve">The Supplier shall deliver all items listed in this Purchase Order to the Buyer's facility at 42 River Street, Rocklea, Queensland 4103, Australia Brisbane, no later than 28 June 2025. Delivery shall be made between the hours of 07:00 and 16:00 AEST on a business day. The Supplier is responsible for all freight, insurance, and handling costs up to the point of unloading at the Buyer's receiving dock. The Welder units and associated equipment must be packaged in accordance with AS 1418 for heavy industrial machinery transport. A delivery appointment must be confirmed with the Buyer's site supervisor at least 48 hours prior to the scheduled delivery date.</w:t>
      </w:r>
    </w:p>
    <w:bookmarkEnd w:id="25"/>
    <w:bookmarkStart w:id="26" w:name="compliance-and-standards"/>
    <w:p>
      <w:pPr>
        <w:pStyle w:val="Heading2"/>
      </w:pPr>
      <w:r>
        <w:t xml:space="preserve">4. Compliance and Standards</w:t>
      </w:r>
    </w:p>
    <w:p>
      <w:pPr>
        <w:pStyle w:val="FirstParagraph"/>
      </w:pPr>
      <w:r>
        <w:t xml:space="preserve">All equipment supplied under this Purchase Order, particularly the Welder units, must comply with the following Australian and New Zealand standards and regulations:</w:t>
      </w:r>
    </w:p>
    <w:p>
      <w:pPr>
        <w:pStyle w:val="BodyText"/>
      </w:pPr>
      <w:r>
        <w:t xml:space="preserve">– AS/NZS 3081:2012 – Electrical installations – Welding and cutting equipment</w:t>
      </w:r>
      <w:r>
        <w:br/>
      </w:r>
      <w:r>
        <w:t xml:space="preserve">– AS/NZS 1358:2019 – Safety in welding and allied processes</w:t>
      </w:r>
      <w:r>
        <w:br/>
      </w:r>
      <w:r>
        <w:t xml:space="preserve">– AS/NZS 3000:2018 – Wiring rules (relevant electrical connections)</w:t>
      </w:r>
      <w:r>
        <w:br/>
      </w:r>
      <w:r>
        <w:t xml:space="preserve">– WHS Act 2011 (Queensland) – Workplace Health and Safety obligations</w:t>
      </w:r>
      <w:r>
        <w:br/>
      </w:r>
      <w:r>
        <w:t xml:space="preserve">– Australian Consumer Law (Schedule 2, Competition and Consumer Act 2010)</w:t>
      </w:r>
    </w:p>
    <w:p>
      <w:pPr>
        <w:pStyle w:val="BodyText"/>
      </w:pPr>
      <w:r>
        <w:t xml:space="preserve">The Supplier must provide a Certificate of Conformity, electrical compliance certificate, and full technical data sheets for the Welder and all ancillary equipment at the time of delivery. The Welder must carry the RCM (Regulatory Compliance Mark) for sale and use in Australia.</w:t>
      </w:r>
    </w:p>
    <w:bookmarkEnd w:id="26"/>
    <w:bookmarkStart w:id="27" w:name="payment-terms"/>
    <w:p>
      <w:pPr>
        <w:pStyle w:val="Heading2"/>
      </w:pPr>
      <w:r>
        <w:t xml:space="preserve">5. Payment Terms</w:t>
      </w:r>
    </w:p>
    <w:p>
      <w:pPr>
        <w:pStyle w:val="FirstParagraph"/>
      </w:pPr>
      <w:r>
        <w:t xml:space="preserve">Payment for this Purchase Order shall be made as follows: 40% (AUD 24,851.20) due upon acceptance and signature of this Purchase Order by both parties; 60% (AUD 37,276.80) due within 30 days of confirmed delivery and successful commissioning of the Welder at the Australia Brisbane site. Payment shall be made by electronic funds transfer (EFT) to the Supplier's nominated bank account. Invoices must reference Purchase Order No. PO-2025-04782-BNE. Late payments shall attract interest at the rate of 1.5% per month as per the Australian Consumer Law.</w:t>
      </w:r>
    </w:p>
    <w:bookmarkEnd w:id="27"/>
    <w:bookmarkStart w:id="28" w:name="warranty-and-after-sales-support"/>
    <w:p>
      <w:pPr>
        <w:pStyle w:val="Heading2"/>
      </w:pPr>
      <w:r>
        <w:t xml:space="preserve">6. Warranty and After-Sales Support</w:t>
      </w:r>
    </w:p>
    <w:p>
      <w:pPr>
        <w:pStyle w:val="FirstParagraph"/>
      </w:pPr>
      <w:r>
        <w:t xml:space="preserve">The Supplier warrants that the Welder units supplied under this Purchase Order shall be free from defects in materials and workmanship for a period of 24 months from the date of commissioning at the Australia Brisbane facility. The warranty covers all mechanical, electrical, and electronic components of the Welder, excluding consumable items such as torch tips, contact tips, and tungsten electrodes. The Supplier shall provide a minimum of 5-year availability of spare parts for the Welder model AWX-400MP Pro. Priority technical support (response within 4 business hours) shall be available to the Buyer for the duration of the warranty period.</w:t>
      </w:r>
    </w:p>
    <w:bookmarkEnd w:id="28"/>
    <w:bookmarkStart w:id="29" w:name="cancellation-and-dispute-resolution"/>
    <w:p>
      <w:pPr>
        <w:pStyle w:val="Heading2"/>
      </w:pPr>
      <w:r>
        <w:t xml:space="preserve">7. Cancellation and Dispute Resolution</w:t>
      </w:r>
    </w:p>
    <w:p>
      <w:pPr>
        <w:pStyle w:val="FirstParagraph"/>
      </w:pPr>
      <w:r>
        <w:t xml:space="preserve">Either party may cancel this Purchase Order in writing with 14 days' notice prior to the delivery date. In the event of cancellation by the Buyer after the Supplier has commenced manufacturing or procurement, the Buyer shall be liable for 25% of the total Purchase Order value as a cancellation fee. Any disputes arising from this Purchase Order shall be resolved in accordance with the laws of the State of Queensland, Australia Brisbane, and shall be subject to the jurisdiction of the Queensland courts. The parties agree to attempt mediation through the Queensland Small Claims Commission before initiating formal litigation.</w:t>
      </w:r>
    </w:p>
    <w:bookmarkEnd w:id="29"/>
    <w:p>
      <w:pPr>
        <w:pStyle w:val="BodyText"/>
      </w:pPr>
      <w:r>
        <w:rPr>
          <w:bCs/>
          <w:b/>
        </w:rPr>
        <w:t xml:space="preserve">Note:</w:t>
      </w:r>
      <w:r>
        <w:t xml:space="preserve"> </w:t>
      </w:r>
      <w:r>
        <w:t xml:space="preserve">This Purchase Order is specific to the procurement of the Welder and associated equipment for use exclusively at the Buyer's facility in Australia Brisbane. The Welder is not to be resold, sub-let, or transferred to any third party without prior written consent from the Buyer. All training materials and operator certifications issued under this Purchase Order are the property of Southern Cross Fabrication &amp; Engineering Pty Ltd.</w:t>
      </w:r>
    </w:p>
    <w:bookmarkStart w:id="30" w:name="acceptance-and-authorisation"/>
    <w:p>
      <w:pPr>
        <w:pStyle w:val="Heading2"/>
      </w:pPr>
      <w:r>
        <w:t xml:space="preserve">8. Acceptance and Authorisation</w:t>
      </w:r>
    </w:p>
    <w:p>
      <w:pPr>
        <w:pStyle w:val="FirstParagraph"/>
      </w:pPr>
      <w:r>
        <w:t xml:space="preserve">By signing below, both parties acknowledge and agree to all terms, conditions, specifications, and obligations set forth in this Purchase Order. This document constitutes a binding agreement for the supply of the Welder and related services as described herein.</w:t>
      </w:r>
    </w:p>
    <w:bookmarkEnd w:id="30"/>
    <w:p>
      <w:pPr>
        <w:pStyle w:val="BodyText"/>
      </w:pPr>
      <w:r>
        <w:rPr>
          <w:bCs/>
          <w:b/>
        </w:rPr>
        <w:t xml:space="preserve">For and on behalf of the Buyer:</w:t>
      </w:r>
    </w:p>
    <w:p>
      <w:pPr>
        <w:pStyle w:val="BodyText"/>
      </w:pPr>
      <w:r>
        <w:t xml:space="preserve">Name: David Hartley</w:t>
      </w:r>
    </w:p>
    <w:p>
      <w:pPr>
        <w:pStyle w:val="BodyText"/>
      </w:pPr>
      <w:r>
        <w:t xml:space="preserve">Title: Procurement Manager</w:t>
      </w:r>
    </w:p>
    <w:p>
      <w:pPr>
        <w:pStyle w:val="BodyText"/>
      </w:pPr>
      <w:r>
        <w:t xml:space="preserve">Company: Southern Cross Fabrication &amp; Engineering Pty Ltd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Name: Sarah Chen</w:t>
      </w:r>
    </w:p>
    <w:p>
      <w:pPr>
        <w:pStyle w:val="BodyText"/>
      </w:pPr>
      <w:r>
        <w:t xml:space="preserve">Title: Sales Director</w:t>
      </w:r>
    </w:p>
    <w:p>
      <w:pPr>
        <w:pStyle w:val="BodyText"/>
      </w:pPr>
      <w:r>
        <w:t xml:space="preserve">Company: Apex Welding Solutions (Australia) Ltd</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PO-2025-04782-BNE | Issued: 14 June 2025 | Valid until: 14 July 2025</w:t>
      </w:r>
    </w:p>
    <w:p>
      <w:pPr>
        <w:pStyle w:val="BodyText"/>
      </w:pPr>
      <w:r>
        <w:t xml:space="preserve">Southern Cross Fabrication &amp; Engineering Pty Ltd – Rocklea, Australia Brisbane – ABN 54 218 907 336</w:t>
      </w:r>
    </w:p>
    <w:p>
      <w:pPr>
        <w:pStyle w:val="BodyText"/>
      </w:pPr>
      <w:r>
        <w:t xml:space="preserve">This document is the property of the Buyer. Unauthorised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Australia Brisbane</dc:title>
  <dc:creator/>
  <dc:language>en</dc:language>
  <cp:keywords/>
  <dcterms:created xsi:type="dcterms:W3CDTF">2026-10-10T02:57:16Z</dcterms:created>
  <dcterms:modified xsi:type="dcterms:W3CDTF">2026-10-10T02:57:16Z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