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Industrial Welder Equipment Procurement – Brazil Brasília</w:t>
      </w:r>
    </w:p>
    <w:p>
      <w:pPr>
        <w:pStyle w:val="BodyText"/>
      </w:pPr>
      <w:r>
        <w:t xml:space="preserve">PO No. BR-BSB-2025-04782</w:t>
      </w:r>
    </w:p>
    <w:p>
      <w:pPr>
        <w:pStyle w:val="BodyText"/>
      </w:pPr>
      <w:r>
        <w:t xml:space="preserve">Date of Issue: June 12, 2025</w:t>
      </w:r>
    </w:p>
    <w:p>
      <w:pPr>
        <w:pStyle w:val="BodyText"/>
      </w:pPr>
      <w:r>
        <w:t xml:space="preserve">Valid Until: July 12, 2025</w:t>
      </w:r>
    </w:p>
    <w:bookmarkEnd w:id="20"/>
    <w:bookmarkStart w:id="23" w:name="parties-involved"/>
    <w:p>
      <w:pPr>
        <w:pStyle w:val="Heading2"/>
      </w:pPr>
      <w:r>
        <w:t xml:space="preserve">1. 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Construtora Brasília Industrial Ltda.</w:t>
      </w:r>
    </w:p>
    <w:p>
      <w:pPr>
        <w:pStyle w:val="BodyText"/>
      </w:pPr>
      <w:r>
        <w:rPr>
          <w:bCs/>
          <w:b/>
        </w:rPr>
        <w:t xml:space="preserve">Address:</w:t>
      </w:r>
      <w:r>
        <w:t xml:space="preserve"> </w:t>
      </w:r>
      <w:r>
        <w:t xml:space="preserve">Setor Industrial Norte, Quadra 309, Lote 12, Asa Norte, Brasília – DF, 70040-030, Brazil</w:t>
      </w:r>
    </w:p>
    <w:p>
      <w:pPr>
        <w:pStyle w:val="BodyText"/>
      </w:pPr>
      <w:r>
        <w:rPr>
          <w:bCs/>
          <w:b/>
        </w:rPr>
        <w:t xml:space="preserve">CNPJ:</w:t>
      </w:r>
      <w:r>
        <w:t xml:space="preserve"> </w:t>
      </w:r>
      <w:r>
        <w:t xml:space="preserve">12.345.678/0001-90</w:t>
      </w:r>
    </w:p>
    <w:p>
      <w:pPr>
        <w:pStyle w:val="BodyText"/>
      </w:pPr>
      <w:r>
        <w:rPr>
          <w:bCs/>
          <w:b/>
        </w:rPr>
        <w:t xml:space="preserve">Contact:</w:t>
      </w:r>
      <w:r>
        <w:t xml:space="preserve"> </w:t>
      </w:r>
      <w:r>
        <w:t xml:space="preserve">Ricardo Almeida, Procurement Manager</w:t>
      </w:r>
    </w:p>
    <w:p>
      <w:pPr>
        <w:pStyle w:val="BodyText"/>
      </w:pPr>
      <w:r>
        <w:rPr>
          <w:bCs/>
          <w:b/>
        </w:rPr>
        <w:t xml:space="preserve">Email:</w:t>
      </w:r>
      <w:r>
        <w:t xml:space="preserve"> </w:t>
      </w:r>
      <w:r>
        <w:t xml:space="preserve">r.almeida@construtorabrasilia.com.br</w:t>
      </w:r>
    </w:p>
    <w:p>
      <w:pPr>
        <w:pStyle w:val="BodyText"/>
      </w:pPr>
      <w:r>
        <w:rPr>
          <w:bCs/>
          <w:b/>
        </w:rPr>
        <w:t xml:space="preserve">Phone:</w:t>
      </w:r>
      <w:r>
        <w:t xml:space="preserve"> </w:t>
      </w:r>
      <w:r>
        <w:t xml:space="preserve">+55 (61) 3344-5566</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WeldTech Solutions International GmbH</w:t>
      </w:r>
    </w:p>
    <w:p>
      <w:pPr>
        <w:pStyle w:val="BodyText"/>
      </w:pPr>
      <w:r>
        <w:rPr>
          <w:bCs/>
          <w:b/>
        </w:rPr>
        <w:t xml:space="preserve">Address:</w:t>
      </w:r>
      <w:r>
        <w:t xml:space="preserve"> </w:t>
      </w:r>
      <w:r>
        <w:t xml:space="preserve">Industriestraße 45, 80331 Munich, Germany</w:t>
      </w:r>
    </w:p>
    <w:p>
      <w:pPr>
        <w:pStyle w:val="BodyText"/>
      </w:pPr>
      <w:r>
        <w:rPr>
          <w:bCs/>
          <w:b/>
        </w:rPr>
        <w:t xml:space="preserve">VAT ID:</w:t>
      </w:r>
      <w:r>
        <w:t xml:space="preserve"> </w:t>
      </w:r>
      <w:r>
        <w:t xml:space="preserve">DE 123 456 789</w:t>
      </w:r>
    </w:p>
    <w:p>
      <w:pPr>
        <w:pStyle w:val="BodyText"/>
      </w:pPr>
      <w:r>
        <w:rPr>
          <w:bCs/>
          <w:b/>
        </w:rPr>
        <w:t xml:space="preserve">Contact:</w:t>
      </w:r>
      <w:r>
        <w:t xml:space="preserve"> </w:t>
      </w:r>
      <w:r>
        <w:t xml:space="preserve">Dr. Helena Fischer, Export Sales Director</w:t>
      </w:r>
    </w:p>
    <w:p>
      <w:pPr>
        <w:pStyle w:val="BodyText"/>
      </w:pPr>
      <w:r>
        <w:rPr>
          <w:bCs/>
          <w:b/>
        </w:rPr>
        <w:t xml:space="preserve">Email:</w:t>
      </w:r>
      <w:r>
        <w:t xml:space="preserve"> </w:t>
      </w:r>
      <w:r>
        <w:t xml:space="preserve">h.fischer@weldtech-solutions.de</w:t>
      </w:r>
    </w:p>
    <w:p>
      <w:pPr>
        <w:pStyle w:val="BodyText"/>
      </w:pPr>
      <w:r>
        <w:rPr>
          <w:bCs/>
          <w:b/>
        </w:rPr>
        <w:t xml:space="preserve">Phone:</w:t>
      </w:r>
      <w:r>
        <w:t xml:space="preserve"> </w:t>
      </w:r>
      <w:r>
        <w:t xml:space="preserve">+49 (89) 5567-8899</w:t>
      </w:r>
    </w:p>
    <w:bookmarkEnd w:id="22"/>
    <w:bookmarkEnd w:id="23"/>
    <w:bookmarkStart w:id="24" w:name="Xb67fb6e936210f1d4e24b0a4ba06a893d75bfd4"/>
    <w:p>
      <w:pPr>
        <w:pStyle w:val="Heading2"/>
      </w:pPr>
      <w:r>
        <w:t xml:space="preserve">2. Purchase Order Itemization – Welder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Model / Specification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Industrial Multi-Process Welder (MIG/TIG/Stick), 400A, 3-Phase, IP54 rated, designed for heavy structural fabrication in tropical and semi-arid climates</w:t>
            </w:r>
          </w:p>
        </w:tc>
        <w:tc>
          <w:tcPr/>
          <w:p>
            <w:pPr>
              <w:pStyle w:val="Compact"/>
              <w:jc w:val="left"/>
            </w:pPr>
            <w:r>
              <w:t xml:space="preserve">WT-400MP-PRO</w:t>
            </w:r>
          </w:p>
        </w:tc>
        <w:tc>
          <w:tcPr/>
          <w:p>
            <w:pPr>
              <w:pStyle w:val="Compact"/>
              <w:jc w:val="left"/>
            </w:pPr>
            <w:r>
              <w:t xml:space="preserve">6</w:t>
            </w:r>
          </w:p>
        </w:tc>
        <w:tc>
          <w:tcPr/>
          <w:p>
            <w:pPr>
              <w:pStyle w:val="Compact"/>
              <w:jc w:val="left"/>
            </w:pPr>
            <w:r>
              <w:t xml:space="preserve">$12,450.00</w:t>
            </w:r>
          </w:p>
        </w:tc>
        <w:tc>
          <w:tcPr/>
          <w:p>
            <w:pPr>
              <w:pStyle w:val="Compact"/>
              <w:jc w:val="left"/>
            </w:pPr>
            <w:r>
              <w:t xml:space="preserve">$74,700.00</w:t>
            </w:r>
          </w:p>
        </w:tc>
      </w:tr>
      <w:tr>
        <w:tc>
          <w:tcPr/>
          <w:p>
            <w:pPr>
              <w:pStyle w:val="Compact"/>
              <w:jc w:val="left"/>
            </w:pPr>
            <w:r>
              <w:t xml:space="preserve">02</w:t>
            </w:r>
          </w:p>
        </w:tc>
        <w:tc>
          <w:tcPr/>
          <w:p>
            <w:pPr>
              <w:pStyle w:val="Compact"/>
              <w:jc w:val="left"/>
            </w:pPr>
            <w:r>
              <w:t xml:space="preserve">Portable Inverter Welder, 250A, 1-Phase, for on-site field welding operations in Brasília construction zones</w:t>
            </w:r>
          </w:p>
        </w:tc>
        <w:tc>
          <w:tcPr/>
          <w:p>
            <w:pPr>
              <w:pStyle w:val="Compact"/>
              <w:jc w:val="left"/>
            </w:pPr>
            <w:r>
              <w:t xml:space="preserve">WT-250INV-FIELD</w:t>
            </w:r>
          </w:p>
        </w:tc>
        <w:tc>
          <w:tcPr/>
          <w:p>
            <w:pPr>
              <w:pStyle w:val="Compact"/>
              <w:jc w:val="left"/>
            </w:pPr>
            <w:r>
              <w:t xml:space="preserve">10</w:t>
            </w:r>
          </w:p>
        </w:tc>
        <w:tc>
          <w:tcPr/>
          <w:p>
            <w:pPr>
              <w:pStyle w:val="Compact"/>
              <w:jc w:val="left"/>
            </w:pPr>
            <w:r>
              <w:t xml:space="preserve">$4,890.00</w:t>
            </w:r>
          </w:p>
        </w:tc>
        <w:tc>
          <w:tcPr/>
          <w:p>
            <w:pPr>
              <w:pStyle w:val="Compact"/>
              <w:jc w:val="left"/>
            </w:pPr>
            <w:r>
              <w:t xml:space="preserve">$48,900.00</w:t>
            </w:r>
          </w:p>
        </w:tc>
      </w:tr>
      <w:tr>
        <w:tc>
          <w:tcPr/>
          <w:p>
            <w:pPr>
              <w:pStyle w:val="Compact"/>
              <w:jc w:val="left"/>
            </w:pPr>
            <w:r>
              <w:t xml:space="preserve">03</w:t>
            </w:r>
          </w:p>
        </w:tc>
        <w:tc>
          <w:tcPr/>
          <w:p>
            <w:pPr>
              <w:pStyle w:val="Compact"/>
              <w:jc w:val="left"/>
            </w:pPr>
            <w:r>
              <w:t xml:space="preserve">Welding Consumables Kit (electrodes, wire spools, TIG filler rods, gas cylinders – Argon/CO2 mix), 12-month supply per Welder unit</w:t>
            </w:r>
          </w:p>
        </w:tc>
        <w:tc>
          <w:tcPr/>
          <w:p>
            <w:pPr>
              <w:pStyle w:val="Compact"/>
              <w:jc w:val="left"/>
            </w:pPr>
            <w:r>
              <w:t xml:space="preserve">WT-CONS-12M</w:t>
            </w:r>
          </w:p>
        </w:tc>
        <w:tc>
          <w:tcPr/>
          <w:p>
            <w:pPr>
              <w:pStyle w:val="Compact"/>
              <w:jc w:val="left"/>
            </w:pPr>
            <w:r>
              <w:t xml:space="preserve">16</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Welding PPE Set (auto-darkening helmets, leather jackets, gloves, safety boots, respiratory protection) – compliant with NR-6 Brazilian occupational safety standard</w:t>
            </w:r>
          </w:p>
        </w:tc>
        <w:tc>
          <w:tcPr/>
          <w:p>
            <w:pPr>
              <w:pStyle w:val="Compact"/>
              <w:jc w:val="left"/>
            </w:pPr>
            <w:r>
              <w:t xml:space="preserve">WT-PPE-BR</w:t>
            </w:r>
          </w:p>
        </w:tc>
        <w:tc>
          <w:tcPr/>
          <w:p>
            <w:pPr>
              <w:pStyle w:val="Compact"/>
              <w:jc w:val="left"/>
            </w:pPr>
            <w:r>
              <w:t xml:space="preserve">16</w:t>
            </w:r>
          </w:p>
        </w:tc>
        <w:tc>
          <w:tcPr/>
          <w:p>
            <w:pPr>
              <w:pStyle w:val="Compact"/>
              <w:jc w:val="left"/>
            </w:pPr>
            <w:r>
              <w:t xml:space="preserve">$680.00</w:t>
            </w:r>
          </w:p>
        </w:tc>
        <w:tc>
          <w:tcPr/>
          <w:p>
            <w:pPr>
              <w:pStyle w:val="Compact"/>
              <w:jc w:val="left"/>
            </w:pPr>
            <w:r>
              <w:t xml:space="preserve">$10,880.00</w:t>
            </w:r>
          </w:p>
        </w:tc>
      </w:tr>
      <w:tr>
        <w:tc>
          <w:tcPr/>
          <w:p>
            <w:pPr>
              <w:pStyle w:val="Compact"/>
              <w:jc w:val="left"/>
            </w:pPr>
            <w:r>
              <w:t xml:space="preserve">05</w:t>
            </w:r>
          </w:p>
        </w:tc>
        <w:tc>
          <w:tcPr/>
          <w:p>
            <w:pPr>
              <w:pStyle w:val="Compact"/>
              <w:jc w:val="left"/>
            </w:pPr>
            <w:r>
              <w:t xml:space="preserve">Welding Positioner / Turntable, 2,000 kg capacity, for large structural steel components</w:t>
            </w:r>
          </w:p>
        </w:tc>
        <w:tc>
          <w:tcPr/>
          <w:p>
            <w:pPr>
              <w:pStyle w:val="Compact"/>
              <w:jc w:val="left"/>
            </w:pPr>
            <w:r>
              <w:t xml:space="preserve">WT-POS-2000</w:t>
            </w:r>
          </w:p>
        </w:tc>
        <w:tc>
          <w:tcPr/>
          <w:p>
            <w:pPr>
              <w:pStyle w:val="Compact"/>
              <w:jc w:val="left"/>
            </w:pPr>
            <w:r>
              <w:t xml:space="preserve">2</w:t>
            </w:r>
          </w:p>
        </w:tc>
        <w:tc>
          <w:tcPr/>
          <w:p>
            <w:pPr>
              <w:pStyle w:val="Compact"/>
              <w:jc w:val="left"/>
            </w:pPr>
            <w:r>
              <w:t xml:space="preserve">$8,750.00</w:t>
            </w:r>
          </w:p>
        </w:tc>
        <w:tc>
          <w:tcPr/>
          <w:p>
            <w:pPr>
              <w:pStyle w:val="Compact"/>
              <w:jc w:val="left"/>
            </w:pPr>
            <w:r>
              <w:t xml:space="preserve">$17,500.00</w:t>
            </w:r>
          </w:p>
        </w:tc>
      </w:tr>
      <w:tr>
        <w:tc>
          <w:tcPr/>
          <w:p>
            <w:pPr>
              <w:pStyle w:val="Compact"/>
              <w:jc w:val="left"/>
            </w:pPr>
            <w:r>
              <w:t xml:space="preserve">06</w:t>
            </w:r>
          </w:p>
        </w:tc>
        <w:tc>
          <w:tcPr/>
          <w:p>
            <w:pPr>
              <w:pStyle w:val="Compact"/>
              <w:jc w:val="left"/>
            </w:pPr>
            <w:r>
              <w:t xml:space="preserve">Welding Fume Extraction System, mobile, 1,500 m³/h capacity, for indoor workshop use in Brasília facility</w:t>
            </w:r>
          </w:p>
        </w:tc>
        <w:tc>
          <w:tcPr/>
          <w:p>
            <w:pPr>
              <w:pStyle w:val="Compact"/>
              <w:jc w:val="left"/>
            </w:pPr>
            <w:r>
              <w:t xml:space="preserve">WT-FUME-1500</w:t>
            </w:r>
          </w:p>
        </w:tc>
        <w:tc>
          <w:tcPr/>
          <w:p>
            <w:pPr>
              <w:pStyle w:val="Compact"/>
              <w:jc w:val="left"/>
            </w:pPr>
            <w:r>
              <w:t xml:space="preserve">4</w:t>
            </w:r>
          </w:p>
        </w:tc>
        <w:tc>
          <w:tcPr/>
          <w:p>
            <w:pPr>
              <w:pStyle w:val="Compact"/>
              <w:jc w:val="left"/>
            </w:pPr>
            <w:r>
              <w:t xml:space="preserve">$3,400.00</w:t>
            </w:r>
          </w:p>
        </w:tc>
        <w:tc>
          <w:tcPr/>
          <w:p>
            <w:pPr>
              <w:pStyle w:val="Compact"/>
              <w:jc w:val="left"/>
            </w:pPr>
            <w:r>
              <w:t xml:space="preserve">$13,600.00</w:t>
            </w:r>
          </w:p>
        </w:tc>
      </w:tr>
      <w:tr>
        <w:tc>
          <w:tcPr>
            <w:gridSpan w:val="5"/>
          </w:tcPr>
          <w:p>
            <w:pPr>
              <w:pStyle w:val="Compact"/>
              <w:jc w:val="left"/>
            </w:pPr>
            <w:r>
              <w:t xml:space="preserve">SUBTOTAL</w:t>
            </w:r>
          </w:p>
        </w:tc>
        <w:tc>
          <w:tcPr/>
          <w:p>
            <w:pPr>
              <w:pStyle w:val="Compact"/>
              <w:jc w:val="left"/>
            </w:pPr>
            <w:r>
              <w:t xml:space="preserve">$184,780.00</w:t>
            </w:r>
          </w:p>
        </w:tc>
      </w:tr>
      <w:tr>
        <w:tc>
          <w:tcPr>
            <w:gridSpan w:val="5"/>
          </w:tcPr>
          <w:p>
            <w:pPr>
              <w:pStyle w:val="Compact"/>
              <w:jc w:val="left"/>
            </w:pPr>
            <w:r>
              <w:t xml:space="preserve">International Freight &amp; Insurance (CIF Brasília – DF, Brazil)</w:t>
            </w:r>
          </w:p>
        </w:tc>
        <w:tc>
          <w:tcPr/>
          <w:p>
            <w:pPr>
              <w:pStyle w:val="Compact"/>
              <w:jc w:val="left"/>
            </w:pPr>
            <w:r>
              <w:t xml:space="preserve">$12,350.00</w:t>
            </w:r>
          </w:p>
        </w:tc>
      </w:tr>
      <w:tr>
        <w:tc>
          <w:tcPr>
            <w:gridSpan w:val="5"/>
          </w:tcPr>
          <w:p>
            <w:pPr>
              <w:pStyle w:val="Compact"/>
              <w:jc w:val="left"/>
            </w:pPr>
            <w:r>
              <w:t xml:space="preserve">Import Duties &amp; ICMS (Brazilian State Tax, DF – 18%)</w:t>
            </w:r>
          </w:p>
        </w:tc>
        <w:tc>
          <w:tcPr/>
          <w:p>
            <w:pPr>
              <w:pStyle w:val="Compact"/>
              <w:jc w:val="left"/>
            </w:pPr>
            <w:r>
              <w:t xml:space="preserve">$33,260.40</w:t>
            </w:r>
          </w:p>
        </w:tc>
      </w:tr>
      <w:tr>
        <w:tc>
          <w:tcPr>
            <w:gridSpan w:val="5"/>
          </w:tcPr>
          <w:p>
            <w:pPr>
              <w:pStyle w:val="Compact"/>
              <w:jc w:val="left"/>
            </w:pPr>
            <w:r>
              <w:t xml:space="preserve">Installation, Calibration &amp; Operator Training (on-site in Brasília)</w:t>
            </w:r>
          </w:p>
        </w:tc>
        <w:tc>
          <w:tcPr/>
          <w:p>
            <w:pPr>
              <w:pStyle w:val="Compact"/>
              <w:jc w:val="left"/>
            </w:pPr>
            <w:r>
              <w:t xml:space="preserve">$8,500.00</w:t>
            </w:r>
          </w:p>
        </w:tc>
      </w:tr>
      <w:tr>
        <w:tc>
          <w:tcPr>
            <w:gridSpan w:val="5"/>
          </w:tcPr>
          <w:p>
            <w:pPr>
              <w:pStyle w:val="Compact"/>
              <w:jc w:val="left"/>
            </w:pPr>
            <w:r>
              <w:t xml:space="preserve">GRAND TOTAL (USD)</w:t>
            </w:r>
          </w:p>
        </w:tc>
        <w:tc>
          <w:tcPr/>
          <w:p>
            <w:pPr>
              <w:pStyle w:val="Compact"/>
              <w:jc w:val="left"/>
            </w:pPr>
            <w:r>
              <w:t xml:space="preserve">$238,890.40</w:t>
            </w:r>
          </w:p>
        </w:tc>
      </w:tr>
    </w:tbl>
    <w:bookmarkEnd w:id="24"/>
    <w:bookmarkStart w:id="25" w:name="delivery-and-destination-brazil-brasília"/>
    <w:p>
      <w:pPr>
        <w:pStyle w:val="Heading2"/>
      </w:pPr>
      <w:r>
        <w:t xml:space="preserve">3. Delivery and Destination – Brazil Brasília</w:t>
      </w:r>
    </w:p>
    <w:p>
      <w:pPr>
        <w:pStyle w:val="FirstParagraph"/>
      </w:pPr>
      <w:r>
        <w:t xml:space="preserve">All Welder equipment and associated items listed in this Purchase Order shall be delivered to the following location in</w:t>
      </w:r>
      <w:r>
        <w:t xml:space="preserve"> </w:t>
      </w:r>
      <w:r>
        <w:t xml:space="preserve">Brazil Brasília</w:t>
      </w:r>
      <w:r>
        <w:t xml:space="preserve">:</w:t>
      </w:r>
    </w:p>
    <w:p>
      <w:pPr>
        <w:pStyle w:val="BodyText"/>
      </w:pPr>
      <w:r>
        <w:rPr>
          <w:bCs/>
          <w:b/>
        </w:rPr>
        <w:t xml:space="preserve">Delivery Address:</w:t>
      </w:r>
      <w:r>
        <w:t xml:space="preserve"> </w:t>
      </w:r>
      <w:r>
        <w:t xml:space="preserve">Construtora Brasília Industrial Ltda., Setor Industrial Norte, Quadra 309, Lote 12, Asa Norte, Brasília – Distrito Federal, CEP 70040-030, Brazil.</w:t>
      </w:r>
    </w:p>
    <w:p>
      <w:pPr>
        <w:pStyle w:val="BodyText"/>
      </w:pPr>
      <w:r>
        <w:rPr>
          <w:bCs/>
          <w:b/>
        </w:rPr>
        <w:t xml:space="preserve">Port of Entry:</w:t>
      </w:r>
      <w:r>
        <w:t xml:space="preserve"> </w:t>
      </w:r>
      <w:r>
        <w:t xml:space="preserve">Port of Santos, São Paulo, Brazil (for ocean freight), followed by overland transport to Brasília – DF.</w:t>
      </w:r>
    </w:p>
    <w:p>
      <w:pPr>
        <w:pStyle w:val="BodyText"/>
      </w:pPr>
      <w:r>
        <w:rPr>
          <w:bCs/>
          <w:b/>
        </w:rPr>
        <w:t xml:space="preserve">Incoterms:</w:t>
      </w:r>
      <w:r>
        <w:t xml:space="preserve"> </w:t>
      </w:r>
      <w:r>
        <w:t xml:space="preserve">CIF (Cost, Insurance, and Freight) – Brasília, Brazil.</w:t>
      </w:r>
    </w:p>
    <w:p>
      <w:pPr>
        <w:pStyle w:val="BodyText"/>
      </w:pPr>
      <w:r>
        <w:rPr>
          <w:bCs/>
          <w:b/>
        </w:rPr>
        <w:t xml:space="preserve">Required Delivery Date:</w:t>
      </w:r>
      <w:r>
        <w:t xml:space="preserve"> </w:t>
      </w:r>
      <w:r>
        <w:t xml:space="preserve">No later than August 29, 2025. The Welder units must be fully operational and installed at the Brasília facility by September 15, 2025, to support the ongoing infrastructure project in the Federal District.</w:t>
      </w:r>
    </w:p>
    <w:p>
      <w:pPr>
        <w:pStyle w:val="BodyText"/>
      </w:pPr>
      <w:r>
        <w:rPr>
          <w:bCs/>
          <w:b/>
        </w:rPr>
        <w:t xml:space="preserve">Customs Clearance:</w:t>
      </w:r>
      <w:r>
        <w:t xml:space="preserve"> </w:t>
      </w:r>
      <w:r>
        <w:t xml:space="preserve">The Seller shall provide all necessary documentation for Brazilian customs clearance, including commercial invoice, packing list, bill of lading, certificate of origin, and any technical conformity certificates required by INMETRO (Brazilian National Institute of Metrology, Standardization and Industrial Quality) for the Welder equipment.</w:t>
      </w:r>
    </w:p>
    <w:bookmarkEnd w:id="25"/>
    <w:bookmarkStart w:id="26" w:name="technical-specifications-and-compliance"/>
    <w:p>
      <w:pPr>
        <w:pStyle w:val="Heading2"/>
      </w:pPr>
      <w:r>
        <w:t xml:space="preserve">4. Technical Specifications and Compliance</w:t>
      </w:r>
    </w:p>
    <w:p>
      <w:pPr>
        <w:pStyle w:val="FirstParagraph"/>
      </w:pPr>
      <w:r>
        <w:t xml:space="preserve">The Welder units procured under this Purchase Order must meet the following technical and regulatory requirements for operation in</w:t>
      </w:r>
      <w:r>
        <w:t xml:space="preserve"> </w:t>
      </w:r>
      <w:r>
        <w:t xml:space="preserve">Brazil Brasília</w:t>
      </w:r>
      <w:r>
        <w:t xml:space="preserve">:</w:t>
      </w:r>
    </w:p>
    <w:p>
      <w:pPr>
        <w:numPr>
          <w:ilvl w:val="0"/>
          <w:numId w:val="1001"/>
        </w:numPr>
        <w:pStyle w:val="Compact"/>
      </w:pPr>
      <w:r>
        <w:t xml:space="preserve">Compliance with IEC 60974-1 (Welding equipment – Safety requirements) and IEC 60974-2 (Welding equipment – Test methods).</w:t>
      </w:r>
    </w:p>
    <w:p>
      <w:pPr>
        <w:numPr>
          <w:ilvl w:val="0"/>
          <w:numId w:val="1001"/>
        </w:numPr>
        <w:pStyle w:val="Compact"/>
      </w:pPr>
      <w:r>
        <w:t xml:space="preserve">Conformity with Brazilian standard NBR IEC 60974, as mandated by INMETRO for electrical welding equipment sold and used in Brazil.</w:t>
      </w:r>
    </w:p>
    <w:p>
      <w:pPr>
        <w:numPr>
          <w:ilvl w:val="0"/>
          <w:numId w:val="1001"/>
        </w:numPr>
        <w:pStyle w:val="Compact"/>
      </w:pPr>
      <w:r>
        <w:t xml:space="preserve">Electrical rating compatible with the 220V/380V, 60 Hz three-phase power supply standard used in Brasília – DF, Brazil.</w:t>
      </w:r>
    </w:p>
    <w:p>
      <w:pPr>
        <w:numPr>
          <w:ilvl w:val="0"/>
          <w:numId w:val="1001"/>
        </w:numPr>
        <w:pStyle w:val="Compact"/>
      </w:pPr>
      <w:r>
        <w:t xml:space="preserve">IP54 minimum ingress protection rating to withstand the dust and dry conditions characteristic of the Brasília climate in the Federal District.</w:t>
      </w:r>
    </w:p>
    <w:p>
      <w:pPr>
        <w:numPr>
          <w:ilvl w:val="0"/>
          <w:numId w:val="1001"/>
        </w:numPr>
        <w:pStyle w:val="Compact"/>
      </w:pPr>
      <w:r>
        <w:t xml:space="preserve">Operating temperature range: -10°C to +50°C, suitable for the semi-arid climate of central Brazil.</w:t>
      </w:r>
    </w:p>
    <w:p>
      <w:pPr>
        <w:numPr>
          <w:ilvl w:val="0"/>
          <w:numId w:val="1001"/>
        </w:numPr>
        <w:pStyle w:val="Compact"/>
      </w:pPr>
      <w:r>
        <w:t xml:space="preserve">All Welder units must be accompanied by bilingual (Portuguese/English) operation and maintenance manuals.</w:t>
      </w:r>
    </w:p>
    <w:p>
      <w:pPr>
        <w:numPr>
          <w:ilvl w:val="0"/>
          <w:numId w:val="1001"/>
        </w:numPr>
        <w:pStyle w:val="Compact"/>
      </w:pPr>
      <w:r>
        <w:t xml:space="preserve">Welding fume extraction systems must comply with NR-15 (Brazilian Occupational Safety Regulation on Limit Values for Harmful Agents).</w:t>
      </w:r>
    </w:p>
    <w:bookmarkEnd w:id="26"/>
    <w:bookmarkStart w:id="27" w:name="payment-terms"/>
    <w:p>
      <w:pPr>
        <w:pStyle w:val="Heading2"/>
      </w:pPr>
      <w:r>
        <w:t xml:space="preserve">5. Payment Terms</w:t>
      </w:r>
    </w:p>
    <w:p>
      <w:pPr>
        <w:pStyle w:val="FirstParagraph"/>
      </w:pPr>
      <w:r>
        <w:t xml:space="preserve">Payment for this Purchase Order shall be made in United States Dollars (USD) via international wire transfer to the Seller's designated bank account, subject to the following schedule:</w:t>
      </w:r>
    </w:p>
    <w:p>
      <w:pPr>
        <w:numPr>
          <w:ilvl w:val="0"/>
          <w:numId w:val="1002"/>
        </w:numPr>
        <w:pStyle w:val="Compact"/>
      </w:pPr>
      <w:r>
        <w:rPr>
          <w:bCs/>
          <w:b/>
        </w:rPr>
        <w:t xml:space="preserve">30% Advance Payment</w:t>
      </w:r>
      <w:r>
        <w:t xml:space="preserve"> </w:t>
      </w:r>
      <w:r>
        <w:t xml:space="preserve">($71,667.12): Due within 10 business days of the Buyer's written confirmation and acceptance of this Purchase Order.</w:t>
      </w:r>
    </w:p>
    <w:p>
      <w:pPr>
        <w:numPr>
          <w:ilvl w:val="0"/>
          <w:numId w:val="1002"/>
        </w:numPr>
        <w:pStyle w:val="Compact"/>
      </w:pPr>
      <w:r>
        <w:rPr>
          <w:bCs/>
          <w:b/>
        </w:rPr>
        <w:t xml:space="preserve">50% Progress Payment</w:t>
      </w:r>
      <w:r>
        <w:t xml:space="preserve"> </w:t>
      </w:r>
      <w:r>
        <w:t xml:space="preserve">($119,445.20): Due upon the Seller's submission of a certificate of shipment confirming the Welder equipment has been loaded at the port of origin, accompanied by the bill of lading.</w:t>
      </w:r>
    </w:p>
    <w:p>
      <w:pPr>
        <w:numPr>
          <w:ilvl w:val="0"/>
          <w:numId w:val="1002"/>
        </w:numPr>
        <w:pStyle w:val="Compact"/>
      </w:pPr>
      <w:r>
        <w:rPr>
          <w:bCs/>
          <w:b/>
        </w:rPr>
        <w:t xml:space="preserve">20% Final Payment</w:t>
      </w:r>
      <w:r>
        <w:t xml:space="preserve"> </w:t>
      </w:r>
      <w:r>
        <w:t xml:space="preserve">($47,778.08): Due within 15 business days after successful installation, calibration, and completion of operator training at the Brasília – DF facility, confirmed by a joint inspection report signed by both parties.</w:t>
      </w:r>
    </w:p>
    <w:p>
      <w:pPr>
        <w:pStyle w:val="FirstParagraph"/>
      </w:pPr>
      <w:r>
        <w:t xml:space="preserve">All payments are subject to applicable Brazilian import taxes (II – Import Duty, IPI – Industrialized Products Tax, PIS/COFINS, and ICMS-DF) which shall be borne by the Buyer as indicated in the itemization above.</w:t>
      </w:r>
    </w:p>
    <w:bookmarkEnd w:id="27"/>
    <w:bookmarkStart w:id="28" w:name="warranties-and-after-sales-support"/>
    <w:p>
      <w:pPr>
        <w:pStyle w:val="Heading2"/>
      </w:pPr>
      <w:r>
        <w:t xml:space="preserve">6. Warranties and After-Sales Support</w:t>
      </w:r>
    </w:p>
    <w:p>
      <w:pPr>
        <w:pStyle w:val="FirstParagraph"/>
      </w:pPr>
      <w:r>
        <w:t xml:space="preserve">The Seller warrants that all Welder equipment supplied under this Purchase Order shall be free from defects in materials and workmanship for a period of</w:t>
      </w:r>
      <w:r>
        <w:t xml:space="preserve"> </w:t>
      </w:r>
      <w:r>
        <w:rPr>
          <w:bCs/>
          <w:b/>
        </w:rPr>
        <w:t xml:space="preserve">twenty-four (24) months</w:t>
      </w:r>
      <w:r>
        <w:t xml:space="preserve"> </w:t>
      </w:r>
      <w:r>
        <w:t xml:space="preserve">from the date of installation in Brasília, Brazil. During the warranty period, the Seller shall provide:</w:t>
      </w:r>
    </w:p>
    <w:p>
      <w:pPr>
        <w:numPr>
          <w:ilvl w:val="0"/>
          <w:numId w:val="1003"/>
        </w:numPr>
        <w:pStyle w:val="Compact"/>
      </w:pPr>
      <w:r>
        <w:t xml:space="preserve">Remote technical support via phone and email within 24 hours of a reported issue.</w:t>
      </w:r>
    </w:p>
    <w:p>
      <w:pPr>
        <w:numPr>
          <w:ilvl w:val="0"/>
          <w:numId w:val="1003"/>
        </w:numPr>
        <w:pStyle w:val="Compact"/>
      </w:pPr>
      <w:r>
        <w:t xml:space="preserve">On-site repair or replacement of defective Welder components within 15 business days, with a qualified technician dispatched to the Brasília – DF facility.</w:t>
      </w:r>
    </w:p>
    <w:p>
      <w:pPr>
        <w:numPr>
          <w:ilvl w:val="0"/>
          <w:numId w:val="1003"/>
        </w:numPr>
        <w:pStyle w:val="Compact"/>
      </w:pPr>
      <w:r>
        <w:t xml:space="preserve">Supply of genuine spare parts at no additional cost for the duration of the warranty.</w:t>
      </w:r>
    </w:p>
    <w:p>
      <w:pPr>
        <w:numPr>
          <w:ilvl w:val="0"/>
          <w:numId w:val="1003"/>
        </w:numPr>
        <w:pStyle w:val="Compact"/>
      </w:pPr>
      <w:r>
        <w:t xml:space="preserve">Annual preventive maintenance visits to the Brasília facility, including inspection, calibration, and performance testing of all Welder units.</w:t>
      </w:r>
    </w:p>
    <w:bookmarkEnd w:id="28"/>
    <w:bookmarkStart w:id="29" w:name="terms-and-conditions"/>
    <w:p>
      <w:pPr>
        <w:pStyle w:val="Heading2"/>
      </w:pPr>
      <w:r>
        <w:t xml:space="preserve">7. Terms and Conditions</w:t>
      </w:r>
    </w:p>
    <w:p>
      <w:pPr>
        <w:numPr>
          <w:ilvl w:val="0"/>
          <w:numId w:val="1004"/>
        </w:numPr>
        <w:pStyle w:val="Compact"/>
      </w:pPr>
      <w:r>
        <w:t xml:space="preserve">This Purchase Order is governed by the United Nations Convention on Contracts for the International Sale of Goods (CISG). Any disputes shall be resolved by arbitration in São Paulo, Brazil, under the rules of CAM-ARB (Arbitration and Mediation Center of the FIESP/CIESP).</w:t>
      </w:r>
    </w:p>
    <w:p>
      <w:pPr>
        <w:numPr>
          <w:ilvl w:val="0"/>
          <w:numId w:val="1004"/>
        </w:numPr>
        <w:pStyle w:val="Compact"/>
      </w:pPr>
      <w:r>
        <w:t xml:space="preserve">The Seller shall not subcontract any portion of the manufacturing or delivery of the Welder equipment without prior written consent from the Buyer.</w:t>
      </w:r>
    </w:p>
    <w:p>
      <w:pPr>
        <w:numPr>
          <w:ilvl w:val="0"/>
          <w:numId w:val="1004"/>
        </w:numPr>
        <w:pStyle w:val="Compact"/>
      </w:pPr>
      <w:r>
        <w:t xml:space="preserve">Time is of the essence. Failure to deliver the Welder equipment by the required delivery date shall entitle the Buyer to liquidated damages of 0.5% of the total Purchase Order value per calendar day of delay, up to a maximum of 10%.</w:t>
      </w:r>
    </w:p>
    <w:p>
      <w:pPr>
        <w:numPr>
          <w:ilvl w:val="0"/>
          <w:numId w:val="1004"/>
        </w:numPr>
        <w:pStyle w:val="Compact"/>
      </w:pPr>
      <w:r>
        <w:t xml:space="preserve">All intellectual property rights related to the Welder technology remain with the Seller. The Buyer is granted a non-exclusive, non-transferable license to operate the equipment at the Brasília – DF facility.</w:t>
      </w:r>
    </w:p>
    <w:p>
      <w:pPr>
        <w:numPr>
          <w:ilvl w:val="0"/>
          <w:numId w:val="1004"/>
        </w:numPr>
        <w:pStyle w:val="Compact"/>
      </w:pPr>
      <w:r>
        <w:t xml:space="preserve">This Purchase Order constitutes the entire agreement between the parties regarding the procurement of the Welder equipment described herein and supersedes all prior negotiations, representations, or agreements.</w:t>
      </w:r>
    </w:p>
    <w:p>
      <w:pPr>
        <w:numPr>
          <w:ilvl w:val="0"/>
          <w:numId w:val="1004"/>
        </w:numPr>
        <w:pStyle w:val="Compact"/>
      </w:pPr>
      <w:r>
        <w:t xml:space="preserve">Any amendments to this Purchase Order must be made in writing and signed by authorized representatives of both parties.</w:t>
      </w:r>
    </w:p>
    <w:bookmarkEnd w:id="29"/>
    <w:p>
      <w:pPr>
        <w:pStyle w:val="FirstParagraph"/>
      </w:pPr>
      <w:r>
        <w:rPr>
          <w:bCs/>
          <w:b/>
        </w:rPr>
        <w:t xml:space="preserve">IMPORTANT NOTE:</w:t>
      </w:r>
      <w:r>
        <w:t xml:space="preserve"> </w:t>
      </w:r>
      <w:r>
        <w:t xml:space="preserve">The Buyer confirms that the Welder equipment procured under this Purchase Order is intended exclusively for industrial construction and infrastructure projects located in</w:t>
      </w:r>
      <w:r>
        <w:t xml:space="preserve"> </w:t>
      </w:r>
      <w:r>
        <w:rPr>
          <w:bCs/>
          <w:b/>
        </w:rPr>
        <w:t xml:space="preserve">Brasília, Distrito Federal, Brazil</w:t>
      </w:r>
      <w:r>
        <w:t xml:space="preserve">. The Buyer is responsible for ensuring that all local, state (DF), and federal Brazilian regulations regarding the operation of welding equipment, occupational health and safety (NR-34 for construction), and environmental compliance (fume and gas disposal) are met at the site of use in Brasília.</w:t>
      </w:r>
    </w:p>
    <w:bookmarkStart w:id="30" w:name="authorization-and-signatures"/>
    <w:p>
      <w:pPr>
        <w:pStyle w:val="Heading2"/>
      </w:pPr>
      <w:r>
        <w:t xml:space="preserve">8. Authorization and Signatures</w:t>
      </w:r>
    </w:p>
    <w:p>
      <w:pPr>
        <w:pStyle w:val="FirstParagraph"/>
      </w:pPr>
      <w:r>
        <w:t xml:space="preserve">This Purchase Order is hereby authorized and accepted by the undersigned representatives of both parties:</w:t>
      </w:r>
    </w:p>
    <w:p>
      <w:pPr>
        <w:pStyle w:val="BodyText"/>
      </w:pPr>
      <w:r>
        <w:rPr>
          <w:bCs/>
          <w:b/>
        </w:rPr>
        <w:t xml:space="preserve">For the Buyer:</w:t>
      </w:r>
      <w:r>
        <w:br/>
      </w:r>
      <w:r>
        <w:t xml:space="preserve">Ricardo Almeida</w:t>
      </w:r>
      <w:r>
        <w:br/>
      </w:r>
      <w:r>
        <w:t xml:space="preserve">Procurement Manager</w:t>
      </w:r>
      <w:r>
        <w:br/>
      </w:r>
      <w:r>
        <w:t xml:space="preserve">Construtora Brasília Industrial Ltda.</w:t>
      </w:r>
      <w:r>
        <w:br/>
      </w:r>
      <w:r>
        <w:t xml:space="preserve">Brasília – DF, Brazil</w:t>
      </w:r>
      <w:r>
        <w:br/>
      </w:r>
      <w:r>
        <w:t xml:space="preserve">Date: _______________</w:t>
      </w:r>
    </w:p>
    <w:p>
      <w:pPr>
        <w:pStyle w:val="BodyText"/>
      </w:pPr>
      <w:r>
        <w:rPr>
          <w:bCs/>
          <w:b/>
        </w:rPr>
        <w:t xml:space="preserve">For the Seller:</w:t>
      </w:r>
      <w:r>
        <w:br/>
      </w:r>
      <w:r>
        <w:t xml:space="preserve">Dr. Helena Fischer</w:t>
      </w:r>
      <w:r>
        <w:br/>
      </w:r>
      <w:r>
        <w:t xml:space="preserve">Export Sales Director</w:t>
      </w:r>
      <w:r>
        <w:br/>
      </w:r>
      <w:r>
        <w:t xml:space="preserve">WeldTech Solutions International GmbH</w:t>
      </w:r>
      <w:r>
        <w:br/>
      </w:r>
      <w:r>
        <w:t xml:space="preserve">Munich, Germany</w:t>
      </w:r>
      <w:r>
        <w:br/>
      </w:r>
      <w:r>
        <w:t xml:space="preserve">Date: _______________</w:t>
      </w:r>
    </w:p>
    <w:bookmarkEnd w:id="30"/>
    <w:p>
      <w:pPr>
        <w:pStyle w:val="BodyText"/>
      </w:pPr>
      <w:r>
        <w:t xml:space="preserve">Purchase Order No. BR-BSB-2025-04782 | Welder Equipment Procurement | Destination: Brasília – DF, Brazil</w:t>
      </w:r>
    </w:p>
    <w:p>
      <w:pPr>
        <w:pStyle w:val="BodyText"/>
      </w:pPr>
      <w:r>
        <w:t xml:space="preserve">Document generated on June 12, 2025 | Page 1 of 1 | Confidential – For Business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Brazil Brasília</dc:title>
  <dc:creator/>
  <dc:language>en</dc:language>
  <cp:keywords/>
  <dcterms:created xsi:type="dcterms:W3CDTF">2026-10-10T03:11:31Z</dcterms:created>
  <dcterms:modified xsi:type="dcterms:W3CDTF">2026-10-10T03:11:31Z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