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8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PO-CB-2025-04872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Beijing Industrial Welding Solutions Co.,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88 Chaoyang Road, Chaoyang District, China Beijing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procurement@bjwelding.com.cn</w:t>
      </w:r>
    </w:p>
    <w:bookmarkStart w:id="20" w:name="buyer-information"/>
    <w:p>
      <w:pPr>
        <w:pStyle w:val="Heading2"/>
      </w:pPr>
      <w:r>
        <w:t xml:space="preserve">1. Buyer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Fabrication &amp; Engineering Group (GFE Group)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&amp; Supply Chain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Buyer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Chen, Senior Procurement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Destination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Site 7, Haidian District, China Beijing, 100089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Infrastructure Development Phase III – China Beijing</w:t>
            </w:r>
          </w:p>
        </w:tc>
      </w:tr>
    </w:tbl>
    <w:bookmarkEnd w:id="20"/>
    <w:bookmarkStart w:id="21" w:name="purchase-order-description"/>
    <w:p>
      <w:pPr>
        <w:pStyle w:val="Heading2"/>
      </w:pPr>
      <w:r>
        <w:t xml:space="preserve">2. Purchase Order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Global Fabrication &amp; Engineering Group to procure a professional-grade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associated consumables for deployment at our active construction and fabrication facility located in</w:t>
      </w:r>
      <w:r>
        <w:t xml:space="preserve"> </w:t>
      </w:r>
      <w:r>
        <w:t xml:space="preserve">China Beijing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specified herein must meet or exceed the technical standards outlined in Section 3 of this document and must be fully compliant with all applicable Chinese national standards (GB standards) governing industrial welding equipment operating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metropolitan area.</w:t>
      </w:r>
    </w:p>
    <w:bookmarkEnd w:id="21"/>
    <w:bookmarkStart w:id="22" w:name="itemized-order-details"/>
    <w:p>
      <w:pPr>
        <w:pStyle w:val="Heading2"/>
      </w:pPr>
      <w:r>
        <w:t xml:space="preserve">3. Itemized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Multi-Process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– 400A Inverter, MIG/MAG/TIG/ARC capable, IP23 rated, with digital control panel and cooling system. Model: BW-400X Pro. Designed for heavy-duty structural steel fabrication in the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Assembly (MIG 250A, 4m cable) – compatible with the primary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unit. Includes contact tips, nozzles, and liner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 Torch Kit (200A, 3m) with ceramic cups, tungsten electrodes (2.0mm &amp; 3.2mm), and ground clamp – for precision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operations on stainless steel and aluminum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Wire Spool – ER70S-6, 1.2mm diameter, 15kg per spool. Certified for use with the specified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in structural applications per China Beijing municipal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4,032.00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Shielding Gas Cylinder – Argon/CO2 mix (80/20), 40L, with regulator and hose set. Required for MIG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operation at the China Beijing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PPE Set – Auto-darkening helmet (shade 9-13), leather gloves, welding jacket, safety boots, and ear protection. Mandatory for all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operators per China Beijing occupational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Positioner / Turntable – 2-ton capacity, 1.5m diameter, for large structural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projects at the China Beijing fabrication yard.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92,072.00</w:t>
            </w:r>
          </w:p>
        </w:tc>
      </w:tr>
    </w:tbl>
    <w:bookmarkEnd w:id="22"/>
    <w:bookmarkStart w:id="23" w:name="technical-specifications-compliance"/>
    <w:p>
      <w:pPr>
        <w:pStyle w:val="Heading2"/>
      </w:pPr>
      <w:r>
        <w:t xml:space="preserve">4. Technical Specifications &amp; Compliance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unit(s)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conform to the following requirements:</w:t>
      </w:r>
    </w:p>
    <w:p>
      <w:pPr>
        <w:numPr>
          <w:ilvl w:val="0"/>
          <w:numId w:val="1001"/>
        </w:numPr>
        <w:pStyle w:val="Compact"/>
      </w:pPr>
      <w:r>
        <w:t xml:space="preserve">Compliance with GB/T 15576 (Chinese national standard for arc welding power sources) and IEC 60974-1.</w:t>
      </w:r>
    </w:p>
    <w:p>
      <w:pPr>
        <w:numPr>
          <w:ilvl w:val="0"/>
          <w:numId w:val="1001"/>
        </w:numPr>
        <w:pStyle w:val="Compact"/>
      </w:pPr>
      <w:r>
        <w:t xml:space="preserve">Operating voltage: 380V ± 10%, 50Hz three-phase power supply, standard for industrial facilities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Duty cycle: minimum 60% at rated current of 400A.</w:t>
      </w:r>
    </w:p>
    <w:p>
      <w:pPr>
        <w:numPr>
          <w:ilvl w:val="0"/>
          <w:numId w:val="1001"/>
        </w:numPr>
        <w:pStyle w:val="Compact"/>
      </w:pPr>
      <w:r>
        <w:t xml:space="preserve">Operating temperature range: -10°C to +45°C, suitable for seasonal conditions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CE and CCC (China Compulsory Certification) marks affixed to all</w:t>
      </w:r>
      <w:r>
        <w:t xml:space="preserve"> </w:t>
      </w:r>
      <w:r>
        <w:t xml:space="preserve">Welder</w:t>
      </w:r>
      <w:r>
        <w:t xml:space="preserve"> </w:t>
      </w:r>
      <w:r>
        <w:t xml:space="preserve">units.</w:t>
      </w:r>
    </w:p>
    <w:p>
      <w:pPr>
        <w:numPr>
          <w:ilvl w:val="0"/>
          <w:numId w:val="1001"/>
        </w:numPr>
        <w:pStyle w:val="Compact"/>
      </w:pPr>
      <w:r>
        <w:t xml:space="preserve">Warranty: minimum 24 months from date of delivery to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project site.</w:t>
      </w:r>
    </w:p>
    <w:bookmarkEnd w:id="23"/>
    <w:bookmarkStart w:id="24" w:name="delivery-terms"/>
    <w:p>
      <w:pPr>
        <w:pStyle w:val="Heading2"/>
      </w:pPr>
      <w:r>
        <w:t xml:space="preserve">5. Delivery Terms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Incoterms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DDP (Delivered Duty Paid) – China Beijing, Haidian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Deadline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Export-grade wooden crates with moisture barriers; each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unit individually foam-padded and labeled with handling instructions in English and Mandarin.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Commercial invoice, packing list, certificate of origin, CCC compliance certificate, and operation manuals (English &amp; Chinese) must accompany this</w:t>
            </w:r>
            <w:r>
              <w:t xml:space="preserve"> </w:t>
            </w:r>
            <w:r>
              <w:t xml:space="preserve">Purchase Order</w:t>
            </w:r>
            <w:r>
              <w:t xml:space="preserve"> </w:t>
            </w:r>
            <w:r>
              <w:t xml:space="preserve">shipment.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6.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USD 27,621.60 due within 10 business days of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acceptance, via irrevocable letter of credit issued through a bank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60% on Shipment:</w:t>
      </w:r>
      <w:r>
        <w:t xml:space="preserve"> </w:t>
      </w:r>
      <w:r>
        <w:t xml:space="preserve">USD 55,243.20 payable upon presentation of bill of lading and shipping documents confirming dispatch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10% on Acceptance:</w:t>
      </w:r>
      <w:r>
        <w:t xml:space="preserve"> </w:t>
      </w:r>
      <w:r>
        <w:t xml:space="preserve">USD 9,207.20 payable within 15 business days after successful inspection and acceptance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delivery site.</w:t>
      </w:r>
    </w:p>
    <w:bookmarkEnd w:id="25"/>
    <w:bookmarkStart w:id="26" w:name="terms-conditions"/>
    <w:p>
      <w:pPr>
        <w:pStyle w:val="Heading2"/>
      </w:pPr>
      <w:r>
        <w:t xml:space="preserve">7.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upon written acceptance by the supplier. Any modifications must be documented in a written amendment signed by both parties.</w:t>
      </w:r>
    </w:p>
    <w:p>
      <w:pPr>
        <w:numPr>
          <w:ilvl w:val="0"/>
          <w:numId w:val="1003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is new, unused, and free from defects in materials and workmanship.</w:t>
      </w:r>
    </w:p>
    <w:p>
      <w:pPr>
        <w:numPr>
          <w:ilvl w:val="0"/>
          <w:numId w:val="1003"/>
        </w:numPr>
        <w:pStyle w:val="Compact"/>
      </w:pPr>
      <w:r>
        <w:t xml:space="preserve">Delivery delays exceeding 14 calendar days beyond the stated deadline in Section 5 shall incur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delay, capped at 5%.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units must be inspected by the buyer's designated quality assurance team upon arrival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site. Non-conforming items must be replaced within 10 business days at the supplier's expense.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under the rules of the China International Economic and Trade Arbitration Commission (CIETAC)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supplier shall provide on-site installation support and operator training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facility, including a minimum of 3 days of hands-on training for designated personnel.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intended exclusively for use at the GFE Group project site in</w:t>
      </w:r>
      <w:r>
        <w:t xml:space="preserve"> </w:t>
      </w:r>
      <w:r>
        <w:t xml:space="preserve">China Beijing</w:t>
      </w:r>
      <w:r>
        <w:t xml:space="preserve">. The supplier acknowledges that the equipment will operate in an industrial environment subject to the local regulations of the Beijing Municipal Commission of Industry and Information Technology.</w:t>
      </w:r>
    </w:p>
    <w:bookmarkEnd w:id="26"/>
    <w:bookmarkStart w:id="27" w:name="authorization-acceptance"/>
    <w:p>
      <w:pPr>
        <w:pStyle w:val="Heading2"/>
      </w:pPr>
      <w:r>
        <w:t xml:space="preserve">8. Authorization &amp; Acceptance</w:t>
      </w:r>
    </w:p>
    <w:p>
      <w:pPr>
        <w:pStyle w:val="FirstParagraph"/>
      </w:pPr>
      <w:r>
        <w:rPr>
          <w:bCs/>
          <w:b/>
        </w:rPr>
        <w:t xml:space="preserve">For the Buyer (GFE Group):</w:t>
      </w:r>
    </w:p>
    <w:p>
      <w:pPr>
        <w:pStyle w:val="BodyText"/>
      </w:pPr>
      <w:r>
        <w:t xml:space="preserve">Name: David Chen</w:t>
      </w:r>
      <w:r>
        <w:br/>
      </w:r>
      <w:r>
        <w:t xml:space="preserve">Title: Senior Procurement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Supplier (Beijing Industrial Welding Solutions):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No. PO-CB-2025-04872 | Issued by GFE Group Procurement Division | This document is valid only when bearing the official company seal and authorized signature. | Page 1 of 1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Equipment - China Beijing</dc:title>
  <dc:creator/>
  <dc:language>en</dc:language>
  <cp:keywords/>
  <dcterms:created xsi:type="dcterms:W3CDTF">2026-10-10T02:58:06Z</dcterms:created>
  <dcterms:modified xsi:type="dcterms:W3CDTF">2026-10-10T02:58:06Z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