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Welder</w:t>
      </w:r>
      <w:r>
        <w:t xml:space="preserve"> </w:t>
      </w:r>
      <w:r>
        <w:t xml:space="preserve">Equipment</w:t>
      </w:r>
      <w:r>
        <w:t xml:space="preserve"> </w:t>
      </w:r>
      <w:r>
        <w:t xml:space="preserve">-</w:t>
      </w:r>
      <w:r>
        <w:t xml:space="preserve"> </w:t>
      </w:r>
      <w:r>
        <w:t xml:space="preserve">Germany</w:t>
      </w:r>
      <w:r>
        <w:t xml:space="preserve"> </w:t>
      </w:r>
      <w:r>
        <w:t xml:space="preserve">Berlin</w:t>
      </w:r>
    </w:p>
    <w:bookmarkStart w:id="29" w:name="purchase-order"/>
    <w:p>
      <w:pPr>
        <w:pStyle w:val="Heading1"/>
      </w:pPr>
      <w:r>
        <w:t xml:space="preserve">PURCHASE ORDER</w:t>
      </w:r>
    </w:p>
    <w:p>
      <w:pPr>
        <w:pStyle w:val="FirstParagraph"/>
      </w:pPr>
      <w:r>
        <w:t xml:space="preserve">Welder Equipment Procurement — Germany Berlin</w:t>
      </w:r>
    </w:p>
    <w:p>
      <w:pPr>
        <w:pStyle w:val="BodyText"/>
      </w:pPr>
      <w:r>
        <w:rPr>
          <w:bCs/>
          <w:b/>
        </w:rPr>
        <w:t xml:space="preserve">Purchase Order No.:</w:t>
      </w:r>
      <w:r>
        <w:t xml:space="preserve"> </w:t>
      </w:r>
      <w:r>
        <w:t xml:space="preserve">PO-2025-BER-04782</w:t>
      </w:r>
    </w:p>
    <w:p>
      <w:pPr>
        <w:pStyle w:val="BodyText"/>
      </w:pPr>
      <w:r>
        <w:rPr>
          <w:bCs/>
          <w:b/>
        </w:rPr>
        <w:t xml:space="preserve">Date of Issue:</w:t>
      </w:r>
      <w:r>
        <w:t xml:space="preserve"> </w:t>
      </w:r>
      <w:r>
        <w:t xml:space="preserve">14 June 2025</w:t>
      </w:r>
    </w:p>
    <w:p>
      <w:pPr>
        <w:pStyle w:val="BodyText"/>
      </w:pPr>
      <w:r>
        <w:rPr>
          <w:bCs/>
          <w:b/>
        </w:rPr>
        <w:t xml:space="preserve">Valid Until:</w:t>
      </w:r>
      <w:r>
        <w:t xml:space="preserve"> </w:t>
      </w:r>
      <w:r>
        <w:t xml:space="preserve">14 September 2025</w:t>
      </w:r>
    </w:p>
    <w:p>
      <w:pPr>
        <w:pStyle w:val="BodyText"/>
      </w:pPr>
      <w:r>
        <w:rPr>
          <w:bCs/>
          <w:b/>
        </w:rPr>
        <w:t xml:space="preserve">Incoterms:</w:t>
      </w:r>
      <w:r>
        <w:t xml:space="preserve"> </w:t>
      </w:r>
      <w:r>
        <w:t xml:space="preserve">DDP (Delivered Duty Paid) — Germany Berlin</w:t>
      </w:r>
    </w:p>
    <w:p>
      <w:pPr>
        <w:pStyle w:val="BodyText"/>
      </w:pPr>
      <w:r>
        <w:rPr>
          <w:bCs/>
          <w:b/>
        </w:rPr>
        <w:t xml:space="preserve">Page:</w:t>
      </w:r>
      <w:r>
        <w:t xml:space="preserve"> </w:t>
      </w:r>
      <w:r>
        <w:t xml:space="preserve">1 of 1</w:t>
      </w:r>
    </w:p>
    <w:p>
      <w:pPr>
        <w:pStyle w:val="BodyText"/>
      </w:pPr>
      <w:r>
        <w:rPr>
          <w:bCs/>
          <w:b/>
        </w:rPr>
        <w:t xml:space="preserve">Priority:</w:t>
      </w:r>
      <w:r>
        <w:t xml:space="preserve"> </w:t>
      </w:r>
      <w:r>
        <w:t xml:space="preserve">Standard</w:t>
      </w:r>
    </w:p>
    <w:p>
      <w:pPr>
        <w:pStyle w:val="BodyText"/>
      </w:pPr>
      <w:r>
        <w:rPr>
          <w:bCs/>
          <w:b/>
        </w:rPr>
        <w:t xml:space="preserve">Currency:</w:t>
      </w:r>
      <w:r>
        <w:t xml:space="preserve"> </w:t>
      </w:r>
      <w:r>
        <w:t xml:space="preserve">EUR (€)</w:t>
      </w:r>
    </w:p>
    <w:bookmarkStart w:id="20" w:name="parties-involved"/>
    <w:p>
      <w:pPr>
        <w:pStyle w:val="Heading2"/>
      </w:pPr>
      <w:r>
        <w:t xml:space="preserve">1. Parties Involved</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Role</w:t>
            </w:r>
          </w:p>
        </w:tc>
        <w:tc>
          <w:tcPr/>
          <w:p>
            <w:pPr>
              <w:pStyle w:val="Compact"/>
              <w:jc w:val="left"/>
            </w:pPr>
            <w:r>
              <w:t xml:space="preserve">Company</w:t>
            </w:r>
          </w:p>
        </w:tc>
        <w:tc>
          <w:tcPr/>
          <w:p>
            <w:pPr>
              <w:pStyle w:val="Compact"/>
              <w:jc w:val="left"/>
            </w:pPr>
            <w:r>
              <w:t xml:space="preserve">Address</w:t>
            </w:r>
          </w:p>
        </w:tc>
        <w:tc>
          <w:tcPr/>
          <w:p>
            <w:pPr>
              <w:pStyle w:val="Compact"/>
              <w:jc w:val="left"/>
            </w:pPr>
            <w:r>
              <w:t xml:space="preserve">Contact</w:t>
            </w:r>
          </w:p>
        </w:tc>
      </w:tr>
      <w:tr>
        <w:tc>
          <w:tcPr/>
          <w:p>
            <w:pPr>
              <w:pStyle w:val="Compact"/>
              <w:jc w:val="left"/>
            </w:pPr>
            <w:r>
              <w:rPr>
                <w:bCs/>
                <w:b/>
              </w:rPr>
              <w:t xml:space="preserve">Buyer (Purchasing Entity)</w:t>
            </w:r>
          </w:p>
        </w:tc>
        <w:tc>
          <w:tcPr/>
          <w:p>
            <w:pPr>
              <w:pStyle w:val="Compact"/>
              <w:jc w:val="left"/>
            </w:pPr>
            <w:r>
              <w:t xml:space="preserve">Berliner Industrie &amp; Schweißtechnik GmbH</w:t>
            </w:r>
          </w:p>
        </w:tc>
        <w:tc>
          <w:tcPr/>
          <w:p>
            <w:pPr>
              <w:pStyle w:val="Compact"/>
              <w:jc w:val="left"/>
            </w:pPr>
            <w:r>
              <w:t xml:space="preserve">Industriestraße 42, 10115 Germany Berlin, Germany</w:t>
            </w:r>
          </w:p>
        </w:tc>
        <w:tc>
          <w:tcPr/>
          <w:p>
            <w:pPr>
              <w:pStyle w:val="Compact"/>
              <w:jc w:val="left"/>
            </w:pPr>
            <w:r>
              <w:t xml:space="preserve">procurement@berliner-industrie.de</w:t>
            </w:r>
          </w:p>
        </w:tc>
      </w:tr>
      <w:tr>
        <w:tc>
          <w:tcPr/>
          <w:p>
            <w:pPr>
              <w:pStyle w:val="Compact"/>
              <w:jc w:val="left"/>
            </w:pPr>
            <w:r>
              <w:rPr>
                <w:bCs/>
                <w:b/>
              </w:rPr>
              <w:t xml:space="preserve">Supplier (Vendor)</w:t>
            </w:r>
          </w:p>
        </w:tc>
        <w:tc>
          <w:tcPr/>
          <w:p>
            <w:pPr>
              <w:pStyle w:val="Compact"/>
              <w:jc w:val="left"/>
            </w:pPr>
            <w:r>
              <w:t xml:space="preserve">European Welding Solutions AG</w:t>
            </w:r>
          </w:p>
        </w:tc>
        <w:tc>
          <w:tcPr/>
          <w:p>
            <w:pPr>
              <w:pStyle w:val="Compact"/>
              <w:jc w:val="left"/>
            </w:pPr>
            <w:r>
              <w:t xml:space="preserve">Technikpark 7, 80333 München, Germany</w:t>
            </w:r>
          </w:p>
        </w:tc>
        <w:tc>
          <w:tcPr/>
          <w:p>
            <w:pPr>
              <w:pStyle w:val="Compact"/>
              <w:jc w:val="left"/>
            </w:pPr>
            <w:r>
              <w:t xml:space="preserve">sales@european-welding-solutions.de</w:t>
            </w:r>
          </w:p>
        </w:tc>
      </w:tr>
    </w:tbl>
    <w:bookmarkEnd w:id="20"/>
    <w:bookmarkStart w:id="21" w:name="description-of-purchase"/>
    <w:p>
      <w:pPr>
        <w:pStyle w:val="Heading2"/>
      </w:pPr>
      <w:r>
        <w:t xml:space="preserve">2. Description of Purchase</w:t>
      </w:r>
    </w:p>
    <w:p>
      <w:pPr>
        <w:pStyle w:val="FirstParagraph"/>
      </w:pPr>
      <w:r>
        <w:t xml:space="preserve">This Purchase Order is issued by Berliner Industrie &amp; Schweißtechnik GmbH for the procurement of professional-grade Welder equipment intended for industrial fabrication and maintenance operations at our primary facility located in Germany Berlin. The Welder units specified herein must comply with all applicable German and European safety standards, including DIN EN 60974, DIN EN 60204-1, and the relevant provisions of the German Product Safety Act (ProdSG). The equipment will be deployed across our Germany Berlin workshop for structural steel welding, pipeline repair, and custom metal fabrication projects serving the broader Berlin metropolitan industrial sector.</w:t>
      </w:r>
    </w:p>
    <w:bookmarkEnd w:id="21"/>
    <w:bookmarkStart w:id="22" w:name="itemized-order-details"/>
    <w:p>
      <w:pPr>
        <w:pStyle w:val="Heading2"/>
      </w:pPr>
      <w:r>
        <w:t xml:space="preserve">3. Itemized Order Details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Line</w:t>
            </w:r>
          </w:p>
        </w:tc>
        <w:tc>
          <w:tcPr/>
          <w:p>
            <w:pPr>
              <w:pStyle w:val="Compact"/>
              <w:jc w:val="left"/>
            </w:pPr>
            <w:r>
              <w:t xml:space="preserve">Item Description</w:t>
            </w:r>
          </w:p>
        </w:tc>
        <w:tc>
          <w:tcPr/>
          <w:p>
            <w:pPr>
              <w:pStyle w:val="Compact"/>
              <w:jc w:val="left"/>
            </w:pPr>
            <w:r>
              <w:t xml:space="preserve">Model / SKU</w:t>
            </w:r>
          </w:p>
        </w:tc>
        <w:tc>
          <w:tcPr/>
          <w:p>
            <w:pPr>
              <w:pStyle w:val="Compact"/>
              <w:jc w:val="left"/>
            </w:pPr>
            <w:r>
              <w:t xml:space="preserve">Qty</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1</w:t>
            </w:r>
          </w:p>
        </w:tc>
        <w:tc>
          <w:tcPr/>
          <w:p>
            <w:pPr>
              <w:pStyle w:val="Compact"/>
              <w:jc w:val="left"/>
            </w:pPr>
            <w:r>
              <w:t xml:space="preserve">Multiprocess Welder, 400A, TIG/MIG/MMA capable, with digital control panel and built-in inverter technology</w:t>
            </w:r>
          </w:p>
        </w:tc>
        <w:tc>
          <w:tcPr/>
          <w:p>
            <w:pPr>
              <w:pStyle w:val="Compact"/>
              <w:jc w:val="left"/>
            </w:pPr>
            <w:r>
              <w:t xml:space="preserve">WDS-400MP-DIG</w:t>
            </w:r>
          </w:p>
        </w:tc>
        <w:tc>
          <w:tcPr/>
          <w:p>
            <w:pPr>
              <w:pStyle w:val="Compact"/>
              <w:jc w:val="left"/>
            </w:pPr>
            <w:r>
              <w:t xml:space="preserve">4</w:t>
            </w:r>
          </w:p>
        </w:tc>
        <w:tc>
          <w:tcPr/>
          <w:p>
            <w:pPr>
              <w:pStyle w:val="Compact"/>
              <w:jc w:val="left"/>
            </w:pPr>
            <w:r>
              <w:t xml:space="preserve">4,850.00</w:t>
            </w:r>
          </w:p>
        </w:tc>
        <w:tc>
          <w:tcPr/>
          <w:p>
            <w:pPr>
              <w:pStyle w:val="Compact"/>
              <w:jc w:val="left"/>
            </w:pPr>
            <w:r>
              <w:t xml:space="preserve">19,400.00</w:t>
            </w:r>
          </w:p>
        </w:tc>
      </w:tr>
      <w:tr>
        <w:tc>
          <w:tcPr/>
          <w:p>
            <w:pPr>
              <w:pStyle w:val="Compact"/>
              <w:jc w:val="left"/>
            </w:pPr>
            <w:r>
              <w:t xml:space="preserve">2</w:t>
            </w:r>
          </w:p>
        </w:tc>
        <w:tc>
          <w:tcPr/>
          <w:p>
            <w:pPr>
              <w:pStyle w:val="Compact"/>
              <w:jc w:val="left"/>
            </w:pPr>
            <w:r>
              <w:t xml:space="preserve">Portable Inverter Welder, 250A, for on-site field work in Germany Berlin construction zones</w:t>
            </w:r>
          </w:p>
        </w:tc>
        <w:tc>
          <w:tcPr/>
          <w:p>
            <w:pPr>
              <w:pStyle w:val="Compact"/>
              <w:jc w:val="left"/>
            </w:pPr>
            <w:r>
              <w:t xml:space="preserve">WDS-250INV-P</w:t>
            </w:r>
          </w:p>
        </w:tc>
        <w:tc>
          <w:tcPr/>
          <w:p>
            <w:pPr>
              <w:pStyle w:val="Compact"/>
              <w:jc w:val="left"/>
            </w:pPr>
            <w:r>
              <w:t xml:space="preserve">6</w:t>
            </w:r>
          </w:p>
        </w:tc>
        <w:tc>
          <w:tcPr/>
          <w:p>
            <w:pPr>
              <w:pStyle w:val="Compact"/>
              <w:jc w:val="left"/>
            </w:pPr>
            <w:r>
              <w:t xml:space="preserve">2,340.00</w:t>
            </w:r>
          </w:p>
        </w:tc>
        <w:tc>
          <w:tcPr/>
          <w:p>
            <w:pPr>
              <w:pStyle w:val="Compact"/>
              <w:jc w:val="left"/>
            </w:pPr>
            <w:r>
              <w:t xml:space="preserve">14,040.00</w:t>
            </w:r>
          </w:p>
        </w:tc>
      </w:tr>
      <w:tr>
        <w:tc>
          <w:tcPr/>
          <w:p>
            <w:pPr>
              <w:pStyle w:val="Compact"/>
              <w:jc w:val="left"/>
            </w:pPr>
            <w:r>
              <w:t xml:space="preserve">3</w:t>
            </w:r>
          </w:p>
        </w:tc>
        <w:tc>
          <w:tcPr/>
          <w:p>
            <w:pPr>
              <w:pStyle w:val="Compact"/>
              <w:jc w:val="left"/>
            </w:pPr>
            <w:r>
              <w:t xml:space="preserve">Welder Accessory Kit (tongs, ground clamps, TIG torches, MIG guns, wire feeders, protective screens)</w:t>
            </w:r>
          </w:p>
        </w:tc>
        <w:tc>
          <w:tcPr/>
          <w:p>
            <w:pPr>
              <w:pStyle w:val="Compact"/>
              <w:jc w:val="left"/>
            </w:pPr>
            <w:r>
              <w:t xml:space="preserve">WDS-ACC-KIT-01</w:t>
            </w:r>
          </w:p>
        </w:tc>
        <w:tc>
          <w:tcPr/>
          <w:p>
            <w:pPr>
              <w:pStyle w:val="Compact"/>
              <w:jc w:val="left"/>
            </w:pPr>
            <w:r>
              <w:t xml:space="preserve">10</w:t>
            </w:r>
          </w:p>
        </w:tc>
        <w:tc>
          <w:tcPr/>
          <w:p>
            <w:pPr>
              <w:pStyle w:val="Compact"/>
              <w:jc w:val="left"/>
            </w:pPr>
            <w:r>
              <w:t xml:space="preserve">680.00</w:t>
            </w:r>
          </w:p>
        </w:tc>
        <w:tc>
          <w:tcPr/>
          <w:p>
            <w:pPr>
              <w:pStyle w:val="Compact"/>
              <w:jc w:val="left"/>
            </w:pPr>
            <w:r>
              <w:t xml:space="preserve">6,800.00</w:t>
            </w:r>
          </w:p>
        </w:tc>
      </w:tr>
      <w:tr>
        <w:tc>
          <w:tcPr/>
          <w:p>
            <w:pPr>
              <w:pStyle w:val="Compact"/>
              <w:jc w:val="left"/>
            </w:pPr>
            <w:r>
              <w:t xml:space="preserve">4</w:t>
            </w:r>
          </w:p>
        </w:tc>
        <w:tc>
          <w:tcPr/>
          <w:p>
            <w:pPr>
              <w:pStyle w:val="Compact"/>
              <w:jc w:val="left"/>
            </w:pPr>
            <w:r>
              <w:t xml:space="preserve">Welder Maintenance &amp; Calibration Service Package (annual, 12 months, on-site at Germany Berlin facility)</w:t>
            </w:r>
          </w:p>
        </w:tc>
        <w:tc>
          <w:tcPr/>
          <w:p>
            <w:pPr>
              <w:pStyle w:val="Compact"/>
              <w:jc w:val="left"/>
            </w:pPr>
            <w:r>
              <w:t xml:space="preserve">WDS-SVC-ANNUAL</w:t>
            </w:r>
          </w:p>
        </w:tc>
        <w:tc>
          <w:tcPr/>
          <w:p>
            <w:pPr>
              <w:pStyle w:val="Compact"/>
              <w:jc w:val="left"/>
            </w:pPr>
            <w:r>
              <w:t xml:space="preserve">10</w:t>
            </w:r>
          </w:p>
        </w:tc>
        <w:tc>
          <w:tcPr/>
          <w:p>
            <w:pPr>
              <w:pStyle w:val="Compact"/>
              <w:jc w:val="left"/>
            </w:pPr>
            <w:r>
              <w:t xml:space="preserve">420.00</w:t>
            </w:r>
          </w:p>
        </w:tc>
        <w:tc>
          <w:tcPr/>
          <w:p>
            <w:pPr>
              <w:pStyle w:val="Compact"/>
              <w:jc w:val="left"/>
            </w:pPr>
            <w:r>
              <w:t xml:space="preserve">4,200.00</w:t>
            </w:r>
          </w:p>
        </w:tc>
      </w:tr>
      <w:tr>
        <w:tc>
          <w:tcPr/>
          <w:p>
            <w:pPr>
              <w:pStyle w:val="Compact"/>
              <w:jc w:val="left"/>
            </w:pPr>
            <w:r>
              <w:t xml:space="preserve">5</w:t>
            </w:r>
          </w:p>
        </w:tc>
        <w:tc>
          <w:tcPr/>
          <w:p>
            <w:pPr>
              <w:pStyle w:val="Compact"/>
              <w:jc w:val="left"/>
            </w:pPr>
            <w:r>
              <w:t xml:space="preserve">Operator Training &amp; Certification for Welder use (2-day course, conducted at supplier facility, München)</w:t>
            </w:r>
          </w:p>
        </w:tc>
        <w:tc>
          <w:tcPr/>
          <w:p>
            <w:pPr>
              <w:pStyle w:val="Compact"/>
              <w:jc w:val="left"/>
            </w:pPr>
            <w:r>
              <w:t xml:space="preserve">WDS-TRAIN-02</w:t>
            </w:r>
          </w:p>
        </w:tc>
        <w:tc>
          <w:tcPr/>
          <w:p>
            <w:pPr>
              <w:pStyle w:val="Compact"/>
              <w:jc w:val="left"/>
            </w:pPr>
            <w:r>
              <w:t xml:space="preserve">12</w:t>
            </w:r>
          </w:p>
        </w:tc>
        <w:tc>
          <w:tcPr/>
          <w:p>
            <w:pPr>
              <w:pStyle w:val="Compact"/>
              <w:jc w:val="left"/>
            </w:pPr>
            <w:r>
              <w:t xml:space="preserve">350.00</w:t>
            </w:r>
          </w:p>
        </w:tc>
        <w:tc>
          <w:tcPr/>
          <w:p>
            <w:pPr>
              <w:pStyle w:val="Compact"/>
              <w:jc w:val="left"/>
            </w:pPr>
            <w:r>
              <w:t xml:space="preserve">4,200.00</w:t>
            </w:r>
          </w:p>
        </w:tc>
      </w:tr>
    </w:tbl>
    <w:bookmarkEnd w:id="22"/>
    <w:bookmarkStart w:id="23" w:name="financial-summary"/>
    <w:p>
      <w:pPr>
        <w:pStyle w:val="Heading2"/>
      </w:pPr>
      <w:r>
        <w:t xml:space="preserve">4. Financial Summary</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Subtotal</w:t>
            </w:r>
          </w:p>
        </w:tc>
        <w:tc>
          <w:tcPr/>
          <w:p>
            <w:pPr>
              <w:pStyle w:val="Compact"/>
              <w:jc w:val="left"/>
            </w:pPr>
            <w:r>
              <w:t xml:space="preserve">€ 48,640.00</w:t>
            </w:r>
          </w:p>
        </w:tc>
      </w:tr>
      <w:tr>
        <w:tc>
          <w:tcPr/>
          <w:p>
            <w:pPr>
              <w:pStyle w:val="Compact"/>
              <w:jc w:val="left"/>
            </w:pPr>
            <w:r>
              <w:t xml:space="preserve">VAT (19% — Germany)</w:t>
            </w:r>
          </w:p>
        </w:tc>
        <w:tc>
          <w:tcPr/>
          <w:p>
            <w:pPr>
              <w:pStyle w:val="Compact"/>
              <w:jc w:val="left"/>
            </w:pPr>
            <w:r>
              <w:t xml:space="preserve">€ 9,241.60</w:t>
            </w:r>
          </w:p>
        </w:tc>
      </w:tr>
      <w:tr>
        <w:tc>
          <w:tcPr/>
          <w:p>
            <w:pPr>
              <w:pStyle w:val="Compact"/>
              <w:jc w:val="left"/>
            </w:pPr>
            <w:r>
              <w:t xml:space="preserve">Freight &amp; Insurance (to Germany Berlin)</w:t>
            </w:r>
          </w:p>
        </w:tc>
        <w:tc>
          <w:tcPr/>
          <w:p>
            <w:pPr>
              <w:pStyle w:val="Compact"/>
              <w:jc w:val="left"/>
            </w:pPr>
            <w:r>
              <w:t xml:space="preserve">€ 1,150.00</w:t>
            </w:r>
          </w:p>
        </w:tc>
      </w:tr>
      <w:tr>
        <w:tc>
          <w:tcPr/>
          <w:p>
            <w:pPr>
              <w:pStyle w:val="Compact"/>
              <w:jc w:val="left"/>
            </w:pPr>
            <w:r>
              <w:rPr>
                <w:bCs/>
                <w:b/>
              </w:rPr>
              <w:t xml:space="preserve">Grand Total (EUR)</w:t>
            </w:r>
          </w:p>
        </w:tc>
        <w:tc>
          <w:tcPr/>
          <w:p>
            <w:pPr>
              <w:pStyle w:val="Compact"/>
              <w:jc w:val="left"/>
            </w:pPr>
            <w:r>
              <w:rPr>
                <w:bCs/>
                <w:b/>
              </w:rPr>
              <w:t xml:space="preserve">€ 59,031.60</w:t>
            </w:r>
          </w:p>
        </w:tc>
      </w:tr>
    </w:tbl>
    <w:bookmarkEnd w:id="23"/>
    <w:bookmarkStart w:id="24" w:name="delivery-and-installation"/>
    <w:p>
      <w:pPr>
        <w:pStyle w:val="Heading2"/>
      </w:pPr>
      <w:r>
        <w:t xml:space="preserve">5. Delivery and Installation</w:t>
      </w:r>
    </w:p>
    <w:p>
      <w:pPr>
        <w:pStyle w:val="FirstParagraph"/>
      </w:pPr>
      <w:r>
        <w:t xml:space="preserve">All Welder units and associated accessories shall be delivered, installed, and commissioned at the Buyer’s facility at Industriestraße 42, 10115 Germany Berlin, no later than</w:t>
      </w:r>
      <w:r>
        <w:t xml:space="preserve"> </w:t>
      </w:r>
      <w:r>
        <w:rPr>
          <w:bCs/>
          <w:b/>
        </w:rPr>
        <w:t xml:space="preserve">31 July 2025</w:t>
      </w:r>
      <w:r>
        <w:t xml:space="preserve">. The Supplier is responsible for all logistics, customs clearance (if applicable within the EU), and final positioning of the Welder equipment within the designated workshop bays. Installation must include electrical connection to the facility’s 400V three-phase supply, grounding verification, and a full operational test run in the presence of the Buyer’s site engineer. The Supplier shall provide a written commissioning report for each Welder unit upon completion of installation in Germany Berlin.</w:t>
      </w:r>
    </w:p>
    <w:bookmarkEnd w:id="24"/>
    <w:bookmarkStart w:id="25" w:name="payment-terms"/>
    <w:p>
      <w:pPr>
        <w:pStyle w:val="Heading2"/>
      </w:pPr>
      <w:r>
        <w:t xml:space="preserve">6. Payment Terms</w:t>
      </w:r>
    </w:p>
    <w:p>
      <w:pPr>
        <w:numPr>
          <w:ilvl w:val="0"/>
          <w:numId w:val="1001"/>
        </w:numPr>
        <w:pStyle w:val="Compact"/>
      </w:pPr>
      <w:r>
        <w:rPr>
          <w:bCs/>
          <w:b/>
        </w:rPr>
        <w:t xml:space="preserve">30%</w:t>
      </w:r>
      <w:r>
        <w:t xml:space="preserve"> </w:t>
      </w:r>
      <w:r>
        <w:t xml:space="preserve">advance payment upon acceptance of this Purchase Order: € 17,709.48</w:t>
      </w:r>
    </w:p>
    <w:p>
      <w:pPr>
        <w:numPr>
          <w:ilvl w:val="0"/>
          <w:numId w:val="1001"/>
        </w:numPr>
        <w:pStyle w:val="Compact"/>
      </w:pPr>
      <w:r>
        <w:rPr>
          <w:bCs/>
          <w:b/>
        </w:rPr>
        <w:t xml:space="preserve">60%</w:t>
      </w:r>
      <w:r>
        <w:t xml:space="preserve"> </w:t>
      </w:r>
      <w:r>
        <w:t xml:space="preserve">upon delivery and successful commissioning of all Welder units at the Germany Berlin site: € 35,418.96</w:t>
      </w:r>
    </w:p>
    <w:p>
      <w:pPr>
        <w:numPr>
          <w:ilvl w:val="0"/>
          <w:numId w:val="1001"/>
        </w:numPr>
        <w:pStyle w:val="Compact"/>
      </w:pPr>
      <w:r>
        <w:rPr>
          <w:bCs/>
          <w:b/>
        </w:rPr>
        <w:t xml:space="preserve">10%</w:t>
      </w:r>
      <w:r>
        <w:t xml:space="preserve"> </w:t>
      </w:r>
      <w:r>
        <w:t xml:space="preserve">retention, payable 90 days after final acceptance: € 5,903.16</w:t>
      </w:r>
    </w:p>
    <w:p>
      <w:pPr>
        <w:pStyle w:val="FirstParagraph"/>
      </w:pPr>
      <w:r>
        <w:t xml:space="preserve">Payment shall be made via SEPA bank transfer to the Supplier’s designated account. Invoices must reference this Purchase Order number (PO-2025-BER-04782) and include the Supplier’s German VAT identification number (USt-IdNr.).</w:t>
      </w:r>
    </w:p>
    <w:bookmarkEnd w:id="25"/>
    <w:bookmarkStart w:id="26" w:name="warranties-and-compliance"/>
    <w:p>
      <w:pPr>
        <w:pStyle w:val="Heading2"/>
      </w:pPr>
      <w:r>
        <w:t xml:space="preserve">7. Warranties and Compliance</w:t>
      </w:r>
    </w:p>
    <w:p>
      <w:pPr>
        <w:pStyle w:val="FirstParagraph"/>
      </w:pPr>
      <w:r>
        <w:t xml:space="preserve">The Supplier warrants that all Welder equipment supplied under this Purchase Order shall be free from defects in materials and workmanship for a period of</w:t>
      </w:r>
      <w:r>
        <w:t xml:space="preserve"> </w:t>
      </w:r>
      <w:r>
        <w:rPr>
          <w:bCs/>
          <w:b/>
        </w:rPr>
        <w:t xml:space="preserve">24 months</w:t>
      </w:r>
      <w:r>
        <w:t xml:space="preserve"> </w:t>
      </w:r>
      <w:r>
        <w:t xml:space="preserve">from the date of commissioning in Germany Berlin. The Welder units shall carry full CE marking and comply with the EU Machinery Directive 2006/42/EC. The Supplier shall provide all necessary documentation, including operating manuals in German and English, electrical schematics, and conformity declarations. Any Welder unit found to be non-conforming within the warranty period shall be repaired or replaced at the Supplier’s sole cost, with on-site service arranged within 5 business days at the Germany Berlin location.</w:t>
      </w:r>
    </w:p>
    <w:bookmarkEnd w:id="26"/>
    <w:bookmarkStart w:id="27" w:name="terms-and-conditions"/>
    <w:p>
      <w:pPr>
        <w:pStyle w:val="Heading2"/>
      </w:pPr>
      <w:r>
        <w:t xml:space="preserve">8. Terms and Conditions</w:t>
      </w:r>
    </w:p>
    <w:p>
      <w:pPr>
        <w:pStyle w:val="FirstParagraph"/>
      </w:pPr>
      <w:r>
        <w:t xml:space="preserve">This Purchase Order is governed by the laws of the Federal Republic of Germany. Any disputes arising from the interpretation or execution of this Purchase Order shall be subject to the exclusive jurisdiction of the competent courts in Germany Berlin. The Supplier acknowledges that the Welder equipment is procured for industrial use in a regulated environment and must meet all occupational safety requirements set forth by the German Social Accident Insurance (DGUV) and the Federal Institute for Occupational Safety and Health (BAuA).</w:t>
      </w:r>
    </w:p>
    <w:bookmarkEnd w:id="27"/>
    <w:bookmarkStart w:id="28" w:name="acceptance-and-authorization"/>
    <w:p>
      <w:pPr>
        <w:pStyle w:val="Heading2"/>
      </w:pPr>
      <w:r>
        <w:t xml:space="preserve">9. Acceptance and Authorization</w:t>
      </w:r>
    </w:p>
    <w:p>
      <w:pPr>
        <w:pStyle w:val="FirstParagraph"/>
      </w:pPr>
      <w:r>
        <w:t xml:space="preserve">This Purchase Order becomes binding upon written or electronic acceptance by both parties. The Buyer reserves the right to modify quantities by up to 10% without reissuing a new Purchase Order, provided the modification is communicated in writing within 14 days of the issue date.</w:t>
      </w:r>
    </w:p>
    <w:p>
      <w:pPr>
        <w:pStyle w:val="BodyText"/>
      </w:pPr>
      <w:r>
        <w:rPr>
          <w:bCs/>
          <w:b/>
        </w:rPr>
        <w:t xml:space="preserve">For the Buyer:</w:t>
      </w:r>
    </w:p>
    <w:p>
      <w:pPr>
        <w:pStyle w:val="BodyText"/>
      </w:pPr>
      <w:r>
        <w:t xml:space="preserve">Berliner Industrie &amp; Schweißtechnik GmbH</w:t>
      </w:r>
    </w:p>
    <w:p>
      <w:pPr>
        <w:pStyle w:val="BodyText"/>
      </w:pPr>
      <w:r>
        <w:t xml:space="preserve">Name: Dr. Markus Hoffmann</w:t>
      </w:r>
    </w:p>
    <w:p>
      <w:pPr>
        <w:pStyle w:val="BodyText"/>
      </w:pPr>
      <w:r>
        <w:t xml:space="preserve">Title: Head of Procurement</w:t>
      </w:r>
    </w:p>
    <w:p>
      <w:pPr>
        <w:pStyle w:val="BodyText"/>
      </w:pPr>
      <w:r>
        <w:t xml:space="preserve">Signature: ___________________________</w:t>
      </w:r>
    </w:p>
    <w:p>
      <w:pPr>
        <w:pStyle w:val="BodyText"/>
      </w:pPr>
      <w:r>
        <w:t xml:space="preserve">Date: 14 June 2025</w:t>
      </w:r>
    </w:p>
    <w:p>
      <w:pPr>
        <w:pStyle w:val="BodyText"/>
      </w:pPr>
      <w:r>
        <w:rPr>
          <w:bCs/>
          <w:b/>
        </w:rPr>
        <w:t xml:space="preserve">For the Supplier:</w:t>
      </w:r>
    </w:p>
    <w:p>
      <w:pPr>
        <w:pStyle w:val="BodyText"/>
      </w:pPr>
      <w:r>
        <w:t xml:space="preserve">European Welding Solutions AG</w:t>
      </w:r>
    </w:p>
    <w:p>
      <w:pPr>
        <w:pStyle w:val="BodyText"/>
      </w:pPr>
      <w:r>
        <w:t xml:space="preserve">Name: Sabine Krüger</w:t>
      </w:r>
    </w:p>
    <w:p>
      <w:pPr>
        <w:pStyle w:val="BodyText"/>
      </w:pPr>
      <w:r>
        <w:t xml:space="preserve">Title: Sales Director, Central Germany</w:t>
      </w:r>
    </w:p>
    <w:p>
      <w:pPr>
        <w:pStyle w:val="BodyText"/>
      </w:pPr>
      <w:r>
        <w:t xml:space="preserve">Signature: ___________________________</w:t>
      </w:r>
    </w:p>
    <w:p>
      <w:pPr>
        <w:pStyle w:val="BodyText"/>
      </w:pPr>
      <w:r>
        <w:t xml:space="preserve">Date: ___________________________</w:t>
      </w:r>
    </w:p>
    <w:p>
      <w:pPr>
        <w:pStyle w:val="BodyText"/>
      </w:pPr>
      <w:r>
        <w:t xml:space="preserve">— End of Purchase Order PO-2025-BER-04782 — Welder Equipment — Germany Berlin —</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Welder Equipment - Germany Berlin</dc:title>
  <dc:creator/>
  <dc:language>en</dc:language>
  <cp:keywords/>
  <dcterms:created xsi:type="dcterms:W3CDTF">2026-10-10T03:11:59Z</dcterms:created>
  <dcterms:modified xsi:type="dcterms:W3CDTF">2026-10-10T03:11:59Z</dcterms:modified>
</cp:coreProperties>
</file>

<file path=docProps/custom.xml><?xml version="1.0" encoding="utf-8"?>
<Properties xmlns="http://schemas.openxmlformats.org/officeDocument/2006/custom-properties" xmlns:vt="http://schemas.openxmlformats.org/officeDocument/2006/docPropsVTypes"/>
</file>