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w:t>
      </w:r>
      <w:r>
        <w:t xml:space="preserve"> </w:t>
      </w:r>
      <w:r>
        <w:t xml:space="preserve">Germany</w:t>
      </w:r>
      <w:r>
        <w:t xml:space="preserve"> </w:t>
      </w:r>
      <w:r>
        <w:t xml:space="preserve">Frankfurt</w:t>
      </w:r>
    </w:p>
    <w:bookmarkStart w:id="20" w:name="purchase-order"/>
    <w:p>
      <w:pPr>
        <w:pStyle w:val="Heading1"/>
      </w:pPr>
      <w:r>
        <w:t xml:space="preserve">PURCHASE ORDER</w:t>
      </w:r>
    </w:p>
    <w:p>
      <w:pPr>
        <w:pStyle w:val="FirstParagraph"/>
      </w:pPr>
      <w:r>
        <w:t xml:space="preserve">Industrial Welder Procurement — Germany Frankfurt Operations</w:t>
      </w:r>
    </w:p>
    <w:bookmarkEnd w:id="20"/>
    <w:p>
      <w:pPr>
        <w:pStyle w:val="BodyText"/>
      </w:pPr>
      <w:r>
        <w:rPr>
          <w:bCs/>
          <w:b/>
        </w:rPr>
        <w:t xml:space="preserve">Purchase Order No.:</w:t>
      </w:r>
      <w:r>
        <w:t xml:space="preserve"> </w:t>
      </w:r>
      <w:r>
        <w:t xml:space="preserve">PO-2025-DE-FRA-04782</w:t>
      </w:r>
      <w:r>
        <w:br/>
      </w:r>
      <w:r>
        <w:rPr>
          <w:bCs/>
          <w:b/>
        </w:rPr>
        <w:t xml:space="preserve">Date of Issue:</w:t>
      </w:r>
      <w:r>
        <w:t xml:space="preserve"> </w:t>
      </w:r>
      <w:r>
        <w:t xml:space="preserve">14 June 2025</w:t>
      </w:r>
      <w:r>
        <w:br/>
      </w:r>
      <w:r>
        <w:rPr>
          <w:bCs/>
          <w:b/>
        </w:rPr>
        <w:t xml:space="preserve">Valid Until:</w:t>
      </w:r>
      <w:r>
        <w:t xml:space="preserve"> </w:t>
      </w:r>
      <w:r>
        <w:t xml:space="preserve">14 August 2025</w:t>
      </w:r>
    </w:p>
    <w:p>
      <w:pPr>
        <w:pStyle w:val="BodyText"/>
      </w:pPr>
      <w:r>
        <w:rPr>
          <w:bCs/>
          <w:b/>
        </w:rPr>
        <w:t xml:space="preserve">Delivery Location:</w:t>
      </w:r>
      <w:r>
        <w:t xml:space="preserve"> </w:t>
      </w:r>
      <w:r>
        <w:t xml:space="preserve">Germany Frankfurt</w:t>
      </w:r>
      <w:r>
        <w:br/>
      </w:r>
      <w:r>
        <w:rPr>
          <w:bCs/>
          <w:b/>
        </w:rPr>
        <w:t xml:space="preserve">Project Reference:</w:t>
      </w:r>
      <w:r>
        <w:t xml:space="preserve"> </w:t>
      </w:r>
      <w:r>
        <w:t xml:space="preserve">FRA-WELD-2025-Q3</w:t>
      </w:r>
      <w:r>
        <w:br/>
      </w:r>
      <w:r>
        <w:rPr>
          <w:bCs/>
          <w:b/>
        </w:rPr>
        <w:t xml:space="preserve">Priority:</w:t>
      </w:r>
      <w:r>
        <w:t xml:space="preserve"> </w:t>
      </w:r>
      <w:r>
        <w:t xml:space="preserve">Standard</w:t>
      </w:r>
    </w:p>
    <w:p>
      <w:pPr>
        <w:pStyle w:val="BodyText"/>
      </w:pPr>
      <w:r>
        <w:t xml:space="preserve">1. Parties Involved</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Rhein-Main Industrial Solutions GmbH</w:t>
      </w:r>
    </w:p>
    <w:p>
      <w:pPr>
        <w:pStyle w:val="BodyText"/>
      </w:pPr>
      <w:r>
        <w:rPr>
          <w:bCs/>
          <w:b/>
        </w:rPr>
        <w:t xml:space="preserve">Address:</w:t>
      </w:r>
      <w:r>
        <w:t xml:space="preserve"> </w:t>
      </w:r>
      <w:r>
        <w:t xml:space="preserve">Industriestraße 42, 60329 Frankfurt am Main, Germany</w:t>
      </w:r>
    </w:p>
    <w:p>
      <w:pPr>
        <w:pStyle w:val="BodyText"/>
      </w:pPr>
      <w:r>
        <w:rPr>
          <w:bCs/>
          <w:b/>
        </w:rPr>
        <w:t xml:space="preserve">Contact:</w:t>
      </w:r>
      <w:r>
        <w:t xml:space="preserve"> </w:t>
      </w:r>
      <w:r>
        <w:t xml:space="preserve">procurement@rheinmain-industrial.de</w:t>
      </w:r>
    </w:p>
    <w:p>
      <w:pPr>
        <w:pStyle w:val="BodyText"/>
      </w:pPr>
      <w:r>
        <w:rPr>
          <w:bCs/>
          <w:b/>
        </w:rPr>
        <w:t xml:space="preserve">Phone:</w:t>
      </w:r>
      <w:r>
        <w:t xml:space="preserve"> </w:t>
      </w:r>
      <w:r>
        <w:t xml:space="preserve">+49 69 5550 1234</w:t>
      </w:r>
    </w:p>
    <w:p>
      <w:pPr>
        <w:pStyle w:val="BodyText"/>
      </w:pPr>
      <w:r>
        <w:rPr>
          <w:bCs/>
          <w:b/>
        </w:rPr>
        <w:t xml:space="preserve">VAT ID:</w:t>
      </w:r>
      <w:r>
        <w:t xml:space="preserve"> </w:t>
      </w:r>
      <w:r>
        <w:t xml:space="preserve">DE 298 445 671</w:t>
      </w:r>
    </w:p>
    <w:bookmarkEnd w:id="21"/>
    <w:bookmarkStart w:id="22" w:name="supplier-vendor"/>
    <w:p>
      <w:pPr>
        <w:pStyle w:val="Heading3"/>
      </w:pPr>
      <w:r>
        <w:t xml:space="preserve">Supplier (Vendor)</w:t>
      </w:r>
    </w:p>
    <w:p>
      <w:pPr>
        <w:pStyle w:val="FirstParagraph"/>
      </w:pPr>
      <w:r>
        <w:rPr>
          <w:bCs/>
          <w:b/>
        </w:rPr>
        <w:t xml:space="preserve">Company:</w:t>
      </w:r>
      <w:r>
        <w:t xml:space="preserve"> </w:t>
      </w:r>
      <w:r>
        <w:t xml:space="preserve">EuroWeld Manufacturing AG</w:t>
      </w:r>
    </w:p>
    <w:p>
      <w:pPr>
        <w:pStyle w:val="BodyText"/>
      </w:pPr>
      <w:r>
        <w:rPr>
          <w:bCs/>
          <w:b/>
        </w:rPr>
        <w:t xml:space="preserve">Address:</w:t>
      </w:r>
      <w:r>
        <w:t xml:space="preserve"> </w:t>
      </w:r>
      <w:r>
        <w:t xml:space="preserve">Werkstraße 18, 70565 Stuttgart, Germany</w:t>
      </w:r>
    </w:p>
    <w:p>
      <w:pPr>
        <w:pStyle w:val="BodyText"/>
      </w:pPr>
      <w:r>
        <w:rPr>
          <w:bCs/>
          <w:b/>
        </w:rPr>
        <w:t xml:space="preserve">Contact:</w:t>
      </w:r>
      <w:r>
        <w:t xml:space="preserve"> </w:t>
      </w:r>
      <w:r>
        <w:t xml:space="preserve">sales@euroweld-manufacturing.de</w:t>
      </w:r>
    </w:p>
    <w:p>
      <w:pPr>
        <w:pStyle w:val="BodyText"/>
      </w:pPr>
      <w:r>
        <w:rPr>
          <w:bCs/>
          <w:b/>
        </w:rPr>
        <w:t xml:space="preserve">Phone:</w:t>
      </w:r>
      <w:r>
        <w:t xml:space="preserve"> </w:t>
      </w:r>
      <w:r>
        <w:t xml:space="preserve">+49 711 8822 4567</w:t>
      </w:r>
    </w:p>
    <w:p>
      <w:pPr>
        <w:pStyle w:val="BodyText"/>
      </w:pPr>
      <w:r>
        <w:rPr>
          <w:bCs/>
          <w:b/>
        </w:rPr>
        <w:t xml:space="preserve">VAT ID:</w:t>
      </w:r>
      <w:r>
        <w:t xml:space="preserve"> </w:t>
      </w:r>
      <w:r>
        <w:t xml:space="preserve">DE 156 778 902</w:t>
      </w:r>
    </w:p>
    <w:bookmarkEnd w:id="22"/>
    <w:p>
      <w:pPr>
        <w:pStyle w:val="BodyText"/>
      </w:pPr>
      <w:r>
        <w:t xml:space="preserve">2. Item Description &amp; Specifications</w:t>
      </w:r>
    </w:p>
    <w:p>
      <w:pPr>
        <w:pStyle w:val="BodyText"/>
      </w:pPr>
      <w:r>
        <w:t xml:space="preserve">This Purchase Order is issued for the procurement of a professional-grade</w:t>
      </w:r>
      <w:r>
        <w:t xml:space="preserve"> </w:t>
      </w:r>
      <w:r>
        <w:t xml:space="preserve">Welder</w:t>
      </w:r>
      <w:r>
        <w:t xml:space="preserve"> </w:t>
      </w:r>
      <w:r>
        <w:t xml:space="preserve">unit intended for continuous industrial use at our primary manufacturing facility located in</w:t>
      </w:r>
      <w:r>
        <w:t xml:space="preserve"> </w:t>
      </w:r>
      <w:r>
        <w:t xml:space="preserve">Germany Frankfurt</w:t>
      </w:r>
      <w:r>
        <w:t xml:space="preserve">. The</w:t>
      </w:r>
      <w:r>
        <w:t xml:space="preserve"> </w:t>
      </w:r>
      <w:r>
        <w:t xml:space="preserve">Welder</w:t>
      </w:r>
      <w:r>
        <w:t xml:space="preserve"> </w:t>
      </w:r>
      <w:r>
        <w:t xml:space="preserve">must meet all applicable German and European safety standards, including DIN EN 60974-1, CE marking requirements, and the specific operational demands of our automotive component welding line in Frankfurt am Main.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Multi-Process Welder, 400A, TIG/MIG/MMA</w:t>
            </w:r>
          </w:p>
        </w:tc>
        <w:tc>
          <w:tcPr/>
          <w:p>
            <w:pPr>
              <w:pStyle w:val="Compact"/>
              <w:jc w:val="left"/>
            </w:pPr>
            <w:r>
              <w:t xml:space="preserve">400A output, 3-phase 400V, IP23, 60% duty cycle, digital control panel, compatible with Germany Frankfurt workshop voltage standards</w:t>
            </w:r>
          </w:p>
        </w:tc>
        <w:tc>
          <w:tcPr/>
          <w:p>
            <w:pPr>
              <w:pStyle w:val="Compact"/>
              <w:jc w:val="left"/>
            </w:pPr>
            <w:r>
              <w:t xml:space="preserve">2</w:t>
            </w:r>
          </w:p>
        </w:tc>
        <w:tc>
          <w:tcPr/>
          <w:p>
            <w:pPr>
              <w:pStyle w:val="Compact"/>
              <w:jc w:val="left"/>
            </w:pPr>
            <w:r>
              <w:t xml:space="preserve">12,450.00</w:t>
            </w:r>
          </w:p>
        </w:tc>
        <w:tc>
          <w:tcPr/>
          <w:p>
            <w:pPr>
              <w:pStyle w:val="Compact"/>
              <w:jc w:val="left"/>
            </w:pPr>
            <w:r>
              <w:t xml:space="preserve">24,900.00</w:t>
            </w:r>
          </w:p>
        </w:tc>
      </w:tr>
      <w:tr>
        <w:tc>
          <w:tcPr/>
          <w:p>
            <w:pPr>
              <w:pStyle w:val="Compact"/>
              <w:jc w:val="left"/>
            </w:pPr>
            <w:r>
              <w:t xml:space="preserve">02</w:t>
            </w:r>
          </w:p>
        </w:tc>
        <w:tc>
          <w:tcPr/>
          <w:p>
            <w:pPr>
              <w:pStyle w:val="Compact"/>
              <w:jc w:val="left"/>
            </w:pPr>
            <w:r>
              <w:t xml:space="preserve">Welder Accessory Kit (Torch, Cables, Ground Clamp)</w:t>
            </w:r>
          </w:p>
        </w:tc>
        <w:tc>
          <w:tcPr/>
          <w:p>
            <w:pPr>
              <w:pStyle w:val="Compact"/>
              <w:jc w:val="left"/>
            </w:pPr>
            <w:r>
              <w:t xml:space="preserve">Complete set per Welder unit, 5m torch cable, 5m ground cable, TIG torch 26mm, MIG gun 1.2mm</w:t>
            </w:r>
          </w:p>
        </w:tc>
        <w:tc>
          <w:tcPr/>
          <w:p>
            <w:pPr>
              <w:pStyle w:val="Compact"/>
              <w:jc w:val="left"/>
            </w:pPr>
            <w:r>
              <w:t xml:space="preserve">2</w:t>
            </w:r>
          </w:p>
        </w:tc>
        <w:tc>
          <w:tcPr/>
          <w:p>
            <w:pPr>
              <w:pStyle w:val="Compact"/>
              <w:jc w:val="left"/>
            </w:pPr>
            <w:r>
              <w:t xml:space="preserve">1,875.00</w:t>
            </w:r>
          </w:p>
        </w:tc>
        <w:tc>
          <w:tcPr/>
          <w:p>
            <w:pPr>
              <w:pStyle w:val="Compact"/>
              <w:jc w:val="left"/>
            </w:pPr>
            <w:r>
              <w:t xml:space="preserve">3,750.00</w:t>
            </w:r>
          </w:p>
        </w:tc>
      </w:tr>
      <w:tr>
        <w:tc>
          <w:tcPr/>
          <w:p>
            <w:pPr>
              <w:pStyle w:val="Compact"/>
              <w:jc w:val="left"/>
            </w:pPr>
            <w:r>
              <w:t xml:space="preserve">03</w:t>
            </w:r>
          </w:p>
        </w:tc>
        <w:tc>
          <w:tcPr/>
          <w:p>
            <w:pPr>
              <w:pStyle w:val="Compact"/>
              <w:jc w:val="left"/>
            </w:pPr>
            <w:r>
              <w:t xml:space="preserve">Welding Fume Extraction System (Portable)</w:t>
            </w:r>
          </w:p>
        </w:tc>
        <w:tc>
          <w:tcPr/>
          <w:p>
            <w:pPr>
              <w:pStyle w:val="Compact"/>
              <w:jc w:val="left"/>
            </w:pPr>
            <w:r>
              <w:t xml:space="preserve">Required for Germany Frankfurt workplace compliance, 1200 m³/h airflow, HEPA H13 filter, mobile cart</w:t>
            </w:r>
          </w:p>
        </w:tc>
        <w:tc>
          <w:tcPr/>
          <w:p>
            <w:pPr>
              <w:pStyle w:val="Compact"/>
              <w:jc w:val="left"/>
            </w:pPr>
            <w:r>
              <w:t xml:space="preserve">2</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04</w:t>
            </w:r>
          </w:p>
        </w:tc>
        <w:tc>
          <w:tcPr/>
          <w:p>
            <w:pPr>
              <w:pStyle w:val="Compact"/>
              <w:jc w:val="left"/>
            </w:pPr>
            <w:r>
              <w:t xml:space="preserve">Installation, Calibration &amp; Operator Training</w:t>
            </w:r>
          </w:p>
        </w:tc>
        <w:tc>
          <w:tcPr/>
          <w:p>
            <w:pPr>
              <w:pStyle w:val="Compact"/>
              <w:jc w:val="left"/>
            </w:pPr>
            <w:r>
              <w:t xml:space="preserve">On-site installation at Germany Frankfurt facility, 2-day operator training for 8 technicians, commissioning report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gridSpan w:val="5"/>
          </w:tcPr>
          <w:p>
            <w:pPr>
              <w:pStyle w:val="Compact"/>
              <w:jc w:val="right"/>
            </w:pPr>
            <w:r>
              <w:t xml:space="preserve">Subtotal (excl. VAT):</w:t>
            </w:r>
          </w:p>
        </w:tc>
        <w:tc>
          <w:tcPr/>
          <w:p>
            <w:pPr>
              <w:pStyle w:val="Compact"/>
              <w:jc w:val="left"/>
            </w:pPr>
            <w:r>
              <w:t xml:space="preserve">39,550.00</w:t>
            </w:r>
          </w:p>
        </w:tc>
      </w:tr>
      <w:tr>
        <w:tc>
          <w:tcPr>
            <w:gridSpan w:val="5"/>
          </w:tcPr>
          <w:p>
            <w:pPr>
              <w:pStyle w:val="Compact"/>
              <w:jc w:val="right"/>
            </w:pPr>
            <w:r>
              <w:t xml:space="preserve">VAT (19% — Germany):</w:t>
            </w:r>
          </w:p>
        </w:tc>
        <w:tc>
          <w:tcPr/>
          <w:p>
            <w:pPr>
              <w:pStyle w:val="Compact"/>
              <w:jc w:val="left"/>
            </w:pPr>
            <w:r>
              <w:t xml:space="preserve">7,514.50</w:t>
            </w:r>
          </w:p>
        </w:tc>
      </w:tr>
      <w:tr>
        <w:tc>
          <w:tcPr>
            <w:gridSpan w:val="5"/>
          </w:tcPr>
          <w:p>
            <w:pPr>
              <w:pStyle w:val="Compact"/>
              <w:jc w:val="right"/>
            </w:pPr>
            <w:r>
              <w:t xml:space="preserve">Grand Total (incl. VAT):</w:t>
            </w:r>
          </w:p>
        </w:tc>
        <w:tc>
          <w:tcPr/>
          <w:p>
            <w:pPr>
              <w:pStyle w:val="Compact"/>
              <w:jc w:val="left"/>
            </w:pPr>
            <w:r>
              <w:t xml:space="preserve">47,064.50</w:t>
            </w:r>
          </w:p>
        </w:tc>
      </w:tr>
    </w:tbl>
    <w:p>
      <w:pPr>
        <w:pStyle w:val="BodyText"/>
      </w:pPr>
      <w:r>
        <w:t xml:space="preserve">3. Delivery &amp; Logistics</w:t>
      </w:r>
    </w:p>
    <w:p>
      <w:pPr>
        <w:pStyle w:val="BodyText"/>
      </w:pPr>
      <w:r>
        <w:t xml:space="preserve">The</w:t>
      </w:r>
      <w:r>
        <w:t xml:space="preserve"> </w:t>
      </w:r>
      <w:r>
        <w:t xml:space="preserve">Welder</w:t>
      </w:r>
      <w:r>
        <w:t xml:space="preserve"> </w:t>
      </w:r>
      <w:r>
        <w:t xml:space="preserve">units and all associated equipment shall be delivered to the following address in</w:t>
      </w:r>
      <w:r>
        <w:t xml:space="preserve"> </w:t>
      </w:r>
      <w:r>
        <w:t xml:space="preserve">Germany Frankfurt</w:t>
      </w:r>
      <w:r>
        <w:t xml:space="preserve">:</w:t>
      </w:r>
    </w:p>
    <w:p>
      <w:pPr>
        <w:pStyle w:val="BodyText"/>
      </w:pPr>
      <w:r>
        <w:rPr>
          <w:bCs/>
          <w:b/>
        </w:rPr>
        <w:t xml:space="preserve">Delivery Address:</w:t>
      </w:r>
      <w:r>
        <w:t xml:space="preserve"> </w:t>
      </w:r>
      <w:r>
        <w:t xml:space="preserve">Rhein-Main Industrial Solutions GmbH, Werkstor 3, Industriestraße 42, 60329 Frankfurt am Main, Germany</w:t>
      </w:r>
    </w:p>
    <w:p>
      <w:pPr>
        <w:pStyle w:val="BodyText"/>
      </w:pPr>
      <w:r>
        <w:rPr>
          <w:bCs/>
          <w:b/>
        </w:rPr>
        <w:t xml:space="preserve">Required Delivery Date:</w:t>
      </w:r>
      <w:r>
        <w:t xml:space="preserve"> </w:t>
      </w:r>
      <w:r>
        <w:t xml:space="preserve">No later than 05 July 2025</w:t>
      </w:r>
    </w:p>
    <w:p>
      <w:pPr>
        <w:pStyle w:val="BodyText"/>
      </w:pPr>
      <w:r>
        <w:rPr>
          <w:bCs/>
          <w:b/>
        </w:rPr>
        <w:t xml:space="preserve">Delivery Terms:</w:t>
      </w:r>
      <w:r>
        <w:t xml:space="preserve"> </w:t>
      </w:r>
      <w:r>
        <w:t xml:space="preserve">DAP (Delivered at Place) Frankfurt am Main, Incoterms 2020</w:t>
      </w:r>
    </w:p>
    <w:p>
      <w:pPr>
        <w:pStyle w:val="BodyText"/>
      </w:pPr>
      <w:r>
        <w:t xml:space="preserve">The supplier shall ensure that the</w:t>
      </w:r>
      <w:r>
        <w:t xml:space="preserve"> </w:t>
      </w:r>
      <w:r>
        <w:t xml:space="preserve">Welder</w:t>
      </w:r>
      <w:r>
        <w:t xml:space="preserve"> </w:t>
      </w:r>
      <w:r>
        <w:t xml:space="preserve">is properly crated, shock-protected, and clearly labelled for industrial freight handling. All shipping documentation must be in German and English to facilitate customs and internal logistics processing at our</w:t>
      </w:r>
      <w:r>
        <w:t xml:space="preserve"> </w:t>
      </w:r>
      <w:r>
        <w:t xml:space="preserve">Germany Frankfurt</w:t>
      </w:r>
      <w:r>
        <w:t xml:space="preserve"> </w:t>
      </w:r>
      <w:r>
        <w:t xml:space="preserve">site. The supplier bears full responsibility for transit damage until the</w:t>
      </w:r>
      <w:r>
        <w:t xml:space="preserve"> </w:t>
      </w:r>
      <w:r>
        <w:t xml:space="preserve">Welder</w:t>
      </w:r>
      <w:r>
        <w:t xml:space="preserve"> </w:t>
      </w:r>
      <w:r>
        <w:t xml:space="preserve">is signed for at the receiving dock in Frankfurt.</w:t>
      </w:r>
    </w:p>
    <w:p>
      <w:pPr>
        <w:pStyle w:val="BodyText"/>
      </w:pPr>
      <w:r>
        <w:t xml:space="preserve">4. Payment Terms</w:t>
      </w:r>
    </w:p>
    <w:p>
      <w:pPr>
        <w:numPr>
          <w:ilvl w:val="0"/>
          <w:numId w:val="1001"/>
        </w:numPr>
        <w:pStyle w:val="Compact"/>
      </w:pPr>
      <w:r>
        <w:rPr>
          <w:bCs/>
          <w:b/>
        </w:rPr>
        <w:t xml:space="preserve">Payment Method:</w:t>
      </w:r>
      <w:r>
        <w:t xml:space="preserve"> </w:t>
      </w:r>
      <w:r>
        <w:t xml:space="preserve">Bank transfer (SEPA) to the supplier's designated account.</w:t>
      </w:r>
    </w:p>
    <w:p>
      <w:pPr>
        <w:numPr>
          <w:ilvl w:val="0"/>
          <w:numId w:val="1001"/>
        </w:numPr>
        <w:pStyle w:val="Compact"/>
      </w:pPr>
      <w:r>
        <w:rPr>
          <w:bCs/>
          <w:b/>
        </w:rPr>
        <w:t xml:space="preserve">Payment Schedule:</w:t>
      </w:r>
      <w:r>
        <w:t xml:space="preserve"> </w:t>
      </w:r>
      <w:r>
        <w:t xml:space="preserve">40% advance payment upon acceptance of this Purchase Order; 50% upon confirmed delivery of the Welder to the Germany Frankfurt facility; 10% final payment upon successful commissioning and sign-off of the training report.</w:t>
      </w:r>
    </w:p>
    <w:p>
      <w:pPr>
        <w:numPr>
          <w:ilvl w:val="0"/>
          <w:numId w:val="1001"/>
        </w:numPr>
        <w:pStyle w:val="Compact"/>
      </w:pPr>
      <w:r>
        <w:rPr>
          <w:bCs/>
          <w:b/>
        </w:rPr>
        <w:t xml:space="preserve">Payment Due:</w:t>
      </w:r>
      <w:r>
        <w:t xml:space="preserve"> </w:t>
      </w:r>
      <w:r>
        <w:t xml:space="preserve">Net 30 days from invoice date for each instalment.</w:t>
      </w:r>
    </w:p>
    <w:p>
      <w:pPr>
        <w:numPr>
          <w:ilvl w:val="0"/>
          <w:numId w:val="1001"/>
        </w:numPr>
        <w:pStyle w:val="Compact"/>
      </w:pPr>
      <w:r>
        <w:rPr>
          <w:bCs/>
          <w:b/>
        </w:rPr>
        <w:t xml:space="preserve">Currency:</w:t>
      </w:r>
      <w:r>
        <w:t xml:space="preserve"> </w:t>
      </w:r>
      <w:r>
        <w:t xml:space="preserve">Euro (EUR). All amounts stated in this Purchase Order are in EUR.</w:t>
      </w:r>
    </w:p>
    <w:p>
      <w:pPr>
        <w:numPr>
          <w:ilvl w:val="0"/>
          <w:numId w:val="1001"/>
        </w:numPr>
        <w:pStyle w:val="Compact"/>
      </w:pPr>
      <w:r>
        <w:rPr>
          <w:bCs/>
          <w:b/>
        </w:rPr>
        <w:t xml:space="preserve">Late Payment:</w:t>
      </w:r>
      <w:r>
        <w:t xml:space="preserve"> </w:t>
      </w:r>
      <w:r>
        <w:t xml:space="preserve">Interest at 8% per annum above the ECB reference rate shall apply to overdue amounts in accordance with German commercial law (HGB § 353).</w:t>
      </w:r>
    </w:p>
    <w:p>
      <w:pPr>
        <w:pStyle w:val="FirstParagraph"/>
      </w:pPr>
      <w:r>
        <w:t xml:space="preserve">5. Compliance, Warranty &amp; After-Sales Support</w:t>
      </w:r>
    </w:p>
    <w:p>
      <w:pPr>
        <w:numPr>
          <w:ilvl w:val="0"/>
          <w:numId w:val="1002"/>
        </w:numPr>
        <w:pStyle w:val="Compact"/>
      </w:pPr>
      <w:r>
        <w:t xml:space="preserve">The</w:t>
      </w:r>
      <w:r>
        <w:t xml:space="preserve"> </w:t>
      </w:r>
      <w:r>
        <w:t xml:space="preserve">Welder</w:t>
      </w:r>
      <w:r>
        <w:t xml:space="preserve"> </w:t>
      </w:r>
      <w:r>
        <w:t xml:space="preserve">must carry valid CE marking and comply with the EU Machinery Directive 2006/42/EC, the Low Voltage Directive 2014/35/EU, and the EMC Directive 2014/30/EU.</w:t>
      </w:r>
    </w:p>
    <w:p>
      <w:pPr>
        <w:numPr>
          <w:ilvl w:val="0"/>
          <w:numId w:val="1002"/>
        </w:numPr>
        <w:pStyle w:val="Compact"/>
      </w:pPr>
      <w:r>
        <w:t xml:space="preserve">A German-language user manual, technical data sheet, and electrical schematic must accompany each</w:t>
      </w:r>
      <w:r>
        <w:t xml:space="preserve"> </w:t>
      </w:r>
      <w:r>
        <w:t xml:space="preserve">Welder</w:t>
      </w:r>
      <w:r>
        <w:t xml:space="preserve"> </w:t>
      </w:r>
      <w:r>
        <w:t xml:space="preserve">unit delivered to</w:t>
      </w:r>
      <w:r>
        <w:t xml:space="preserve"> </w:t>
      </w:r>
      <w:r>
        <w:t xml:space="preserve">Germany Frankfurt</w:t>
      </w:r>
      <w:r>
        <w:t xml:space="preserve">.</w:t>
      </w:r>
    </w:p>
    <w:p>
      <w:pPr>
        <w:numPr>
          <w:ilvl w:val="0"/>
          <w:numId w:val="1002"/>
        </w:numPr>
        <w:pStyle w:val="Compact"/>
      </w:pPr>
      <w:r>
        <w:rPr>
          <w:bCs/>
          <w:b/>
        </w:rPr>
        <w:t xml:space="preserve">Warranty:</w:t>
      </w:r>
      <w:r>
        <w:t xml:space="preserve"> </w:t>
      </w:r>
      <w:r>
        <w:t xml:space="preserve">24 months from the date of commissioning at the Germany Frankfurt site, covering all parts and labour for defects in materials or workmanship.</w:t>
      </w:r>
    </w:p>
    <w:p>
      <w:pPr>
        <w:numPr>
          <w:ilvl w:val="0"/>
          <w:numId w:val="1002"/>
        </w:numPr>
        <w:pStyle w:val="Compact"/>
      </w:pPr>
      <w:r>
        <w:rPr>
          <w:bCs/>
          <w:b/>
        </w:rPr>
        <w:t xml:space="preserve">After-Sales Support:</w:t>
      </w:r>
      <w:r>
        <w:t xml:space="preserve"> </w:t>
      </w:r>
      <w:r>
        <w:t xml:space="preserve">The supplier shall provide a dedicated technical support line (German and English) with a maximum response time of 4 business hours for critical Welder failures during the warranty period.</w:t>
      </w:r>
    </w:p>
    <w:p>
      <w:pPr>
        <w:numPr>
          <w:ilvl w:val="0"/>
          <w:numId w:val="1002"/>
        </w:numPr>
        <w:pStyle w:val="Compact"/>
      </w:pPr>
      <w:r>
        <w:rPr>
          <w:bCs/>
          <w:b/>
        </w:rPr>
        <w:t xml:space="preserve">Spare Parts:</w:t>
      </w:r>
      <w:r>
        <w:t xml:space="preserve"> </w:t>
      </w:r>
      <w:r>
        <w:t xml:space="preserve">A minimum 5-year supply guarantee for all consumable and wear parts for the Welder is required.</w:t>
      </w:r>
    </w:p>
    <w:p>
      <w:pPr>
        <w:pStyle w:val="FirstParagraph"/>
      </w:pPr>
      <w:r>
        <w:t xml:space="preserve">6. Acceptance &amp; Inspection</w:t>
      </w:r>
    </w:p>
    <w:p>
      <w:pPr>
        <w:pStyle w:val="BodyText"/>
      </w:pPr>
      <w:r>
        <w:t xml:space="preserve">Upon arrival at the</w:t>
      </w:r>
      <w:r>
        <w:t xml:space="preserve"> </w:t>
      </w:r>
      <w:r>
        <w:t xml:space="preserve">Germany Frankfurt</w:t>
      </w:r>
      <w:r>
        <w:t xml:space="preserve"> </w:t>
      </w:r>
      <w:r>
        <w:t xml:space="preserve">facility, the buyer's quality assurance team shall inspect the</w:t>
      </w:r>
      <w:r>
        <w:t xml:space="preserve"> </w:t>
      </w:r>
      <w:r>
        <w:t xml:space="preserve">Welder</w:t>
      </w:r>
      <w:r>
        <w:t xml:space="preserve"> </w:t>
      </w:r>
      <w:r>
        <w:t xml:space="preserve">units for physical damage, verify serial numbers against this Purchase Order, and confirm that all accessories and documentation are present. A formal acceptance certificate will be issued within 5 business days of delivery. Any discrepancies must be reported to the supplier in writing within 3 business days of receipt.</w:t>
      </w:r>
    </w:p>
    <w:p>
      <w:pPr>
        <w:pStyle w:val="BodyText"/>
      </w:pPr>
      <w:r>
        <w:t xml:space="preserve">7. General Conditions</w:t>
      </w:r>
    </w:p>
    <w:p>
      <w:pPr>
        <w:numPr>
          <w:ilvl w:val="0"/>
          <w:numId w:val="1003"/>
        </w:numPr>
        <w:pStyle w:val="Compact"/>
      </w:pPr>
      <w:r>
        <w:t xml:space="preserve">This Purchase Order is governed by the laws of the Federal Republic of Germany. Any disputes shall be subject to the exclusive jurisdiction of the competent courts in Frankfurt am Main.</w:t>
      </w:r>
    </w:p>
    <w:p>
      <w:pPr>
        <w:numPr>
          <w:ilvl w:val="0"/>
          <w:numId w:val="1003"/>
        </w:numPr>
        <w:pStyle w:val="Compact"/>
      </w:pPr>
      <w:r>
        <w:t xml:space="preserve">The supplier warrants that the</w:t>
      </w:r>
      <w:r>
        <w:t xml:space="preserve"> </w:t>
      </w:r>
      <w:r>
        <w:t xml:space="preserve">Welder</w:t>
      </w:r>
      <w:r>
        <w:t xml:space="preserve"> </w:t>
      </w:r>
      <w:r>
        <w:t xml:space="preserve">is free from any intellectual property encumbrances and is fit for the intended industrial welding application in Germany Frankfurt.</w:t>
      </w:r>
    </w:p>
    <w:p>
      <w:pPr>
        <w:numPr>
          <w:ilvl w:val="0"/>
          <w:numId w:val="1003"/>
        </w:numPr>
        <w:pStyle w:val="Compact"/>
      </w:pPr>
      <w:r>
        <w:t xml:space="preserve">Neither party may assign this Purchase Order without prior written consent of the other party.</w:t>
      </w:r>
    </w:p>
    <w:p>
      <w:pPr>
        <w:numPr>
          <w:ilvl w:val="0"/>
          <w:numId w:val="1003"/>
        </w:numPr>
        <w:pStyle w:val="Compact"/>
      </w:pPr>
      <w:r>
        <w:t xml:space="preserve">Force majeure events shall be handled in accordance with § 275 of the German Civil Code (BGB).</w:t>
      </w:r>
    </w:p>
    <w:p>
      <w:pPr>
        <w:numPr>
          <w:ilvl w:val="0"/>
          <w:numId w:val="1003"/>
        </w:numPr>
        <w:pStyle w:val="Compact"/>
      </w:pPr>
      <w:r>
        <w:t xml:space="preserve">This Purchase Order constitutes the entire agreement between the parties regarding the procurement of the Welder for the Germany Frankfurt facility and supersedes all prior negotiations, representations, or agreements.</w:t>
      </w:r>
    </w:p>
    <w:p>
      <w:pPr>
        <w:pStyle w:val="FirstParagraph"/>
      </w:pPr>
      <w:r>
        <w:rPr>
          <w:bCs/>
          <w:b/>
        </w:rPr>
        <w:t xml:space="preserve">For and on behalf of the Buyer:</w:t>
      </w:r>
    </w:p>
    <w:p>
      <w:pPr>
        <w:pStyle w:val="BodyText"/>
      </w:pPr>
      <w:r>
        <w:t xml:space="preserve">Rhein-Main Industrial Solutions GmbH</w:t>
      </w:r>
    </w:p>
    <w:p>
      <w:pPr>
        <w:pStyle w:val="BodyText"/>
      </w:pPr>
      <w:r>
        <w:t xml:space="preserve">Dr. Markus Weber</w:t>
      </w:r>
      <w:r>
        <w:br/>
      </w:r>
      <w:r>
        <w:t xml:space="preserve">Head of Procurement</w:t>
      </w:r>
      <w:r>
        <w:br/>
      </w:r>
      <w:r>
        <w:t xml:space="preserve">Date: _______________</w:t>
      </w:r>
    </w:p>
    <w:p>
      <w:pPr>
        <w:pStyle w:val="BodyText"/>
      </w:pPr>
      <w:r>
        <w:rPr>
          <w:bCs/>
          <w:b/>
        </w:rPr>
        <w:t xml:space="preserve">For and on behalf of the Supplier:</w:t>
      </w:r>
    </w:p>
    <w:p>
      <w:pPr>
        <w:pStyle w:val="BodyText"/>
      </w:pPr>
      <w:r>
        <w:t xml:space="preserve">EuroWeld Manufacturing AG</w:t>
      </w:r>
    </w:p>
    <w:p>
      <w:pPr>
        <w:pStyle w:val="BodyText"/>
      </w:pPr>
      <w:r>
        <w:t xml:space="preserve">Frau Sabine Krüger</w:t>
      </w:r>
      <w:r>
        <w:br/>
      </w:r>
      <w:r>
        <w:t xml:space="preserve">Sales Director</w:t>
      </w:r>
      <w:r>
        <w:br/>
      </w:r>
      <w:r>
        <w:t xml:space="preserve">Date: _______________</w:t>
      </w:r>
    </w:p>
    <w:p>
      <w:pPr>
        <w:pStyle w:val="BodyText"/>
      </w:pPr>
      <w:r>
        <w:t xml:space="preserve">This Purchase Order (PO-2025-DE-FRA-04782) was generated for the procurement of a Welder for use at the Germany Frankfurt facility. All terms are binding upon signature by both parties. Document reference: FRA-WELD-2025-Q3. © 2025 Rhein-Main Industrial Solutions GmbH.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 Germany Frankfurt</dc:title>
  <dc:creator/>
  <dc:language>en</dc:language>
  <cp:keywords/>
  <dcterms:created xsi:type="dcterms:W3CDTF">2026-10-10T07:31:58Z</dcterms:created>
  <dcterms:modified xsi:type="dcterms:W3CDTF">2026-10-10T07:31:58Z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