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Industrial Equipment Procurement – Welder Supply for Netherlands Amsterdam Operations</w:t>
      </w:r>
    </w:p>
    <w:p>
      <w:pPr>
        <w:pStyle w:val="BodyText"/>
      </w:pPr>
      <w:r>
        <w:t xml:space="preserve">Document Reference: PO-2025-AMST-0472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PO-2025-AMST-0472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Netherlands Amsterdam</w:t>
      </w:r>
      <w:r>
        <w:br/>
      </w:r>
      <w:r>
        <w:rPr>
          <w:bCs/>
          <w:b/>
        </w:rPr>
        <w:t xml:space="preserve">Project Code:</w:t>
      </w:r>
      <w:r>
        <w:t xml:space="preserve"> </w:t>
      </w:r>
      <w:r>
        <w:t xml:space="preserve">AMST-WELD-2025</w:t>
      </w:r>
      <w:r>
        <w:br/>
      </w:r>
      <w:r>
        <w:rPr>
          <w:bCs/>
          <w:b/>
        </w:rPr>
        <w:t xml:space="preserve">Priority:</w:t>
      </w:r>
      <w:r>
        <w:t xml:space="preserve"> </w:t>
      </w:r>
      <w:r>
        <w:t xml:space="preserve">Standard</w:t>
      </w:r>
    </w:p>
    <w:p>
      <w:pPr>
        <w:pStyle w:val="BodyText"/>
      </w:pPr>
      <w:r>
        <w:t xml:space="preserve">1. BUYER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Amsterdam Industrial Fabrication B.V.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Herengracht 420, 1017 CA, Netherlands Amsterdam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Hendrik van der Berg – Procurement Manager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procurement@amst-industrial.nl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+31 20 555 0142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NL861234567B01</w:t>
            </w:r>
          </w:p>
        </w:tc>
      </w:tr>
    </w:tbl>
    <w:p>
      <w:pPr>
        <w:pStyle w:val="BodyText"/>
      </w:pPr>
      <w:r>
        <w:t xml:space="preserve">2. SELLER / SUPPLIER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European Welding Solutions GmbH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Industriestraße 88, 40221 Düsseldorf, Germany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Katrin Müller – Sales Director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k.mueller@eu-welding-solutions.de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+49 211 555 0893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DE123456789</w:t>
            </w:r>
          </w:p>
        </w:tc>
      </w:tr>
    </w:tbl>
    <w:p>
      <w:pPr>
        <w:pStyle w:val="BodyText"/>
      </w:pPr>
      <w:r>
        <w:t xml:space="preserve">3. ITEM DESCRIPTION – WELDER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Welder</w:t>
            </w:r>
            <w:r>
              <w:t xml:space="preserve"> </w:t>
            </w:r>
            <w:r>
              <w:t xml:space="preserve">– Multi-Process MIG/MAG/TIG Welder, Model EWS-4500 Pro</w:t>
            </w:r>
            <w:r>
              <w:br/>
            </w:r>
            <w:r>
              <w:t xml:space="preserve">Specifications: 450A output, 3-phase 400V power supply, digital control panel, built-in wire feed mechanism, CE certified, EN ISO 9001 compliant. Includes 15m welding cable, ground clamp, gas regulator, and operator manual in Dutch and English.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Welder</w:t>
            </w:r>
            <w:r>
              <w:t xml:space="preserve"> </w:t>
            </w:r>
            <w:r>
              <w:t xml:space="preserve">Accessory Kit – Consumables pack (welding wire 1.2mm, 15kg spools x 20, TIG tungsten electrodes, shielding gas cylinders 10L x 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Welder</w:t>
            </w:r>
            <w:r>
              <w:t xml:space="preserve"> </w:t>
            </w:r>
            <w:r>
              <w:t xml:space="preserve">Safety Equipment – Auto-darkening welding helmets (x 4), leather welding gloves (x 8 pairs), welding aprons (x 4), safety goggles (x 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Welder</w:t>
            </w:r>
            <w:r>
              <w:t xml:space="preserve"> </w:t>
            </w:r>
            <w:r>
              <w:t xml:space="preserve">Installation &amp; Commissioning Service – On-site setup, electrical connection verification, operator training (2 days) at Netherlands Amsterdam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45,840.00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(21% – Netherlands)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9,626.40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(EUR)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55,466.40</w:t>
            </w:r>
          </w:p>
        </w:tc>
      </w:tr>
    </w:tbl>
    <w:p>
      <w:pPr>
        <w:pStyle w:val="BodyText"/>
      </w:pPr>
      <w:r>
        <w:t xml:space="preserve">4. DELIVERY TERMS – NETHERLANDS AMSTERDAM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units and all associated accessories shall be delivered to the Buyer's primary manufacturing facility located at Herengracht 420, 1017 CA,</w:t>
      </w:r>
      <w:r>
        <w:t xml:space="preserve"> </w:t>
      </w:r>
      <w:r>
        <w:t xml:space="preserve">Netherlands Amsterdam</w:t>
      </w:r>
      <w:r>
        <w:t xml:space="preserve">. Delivery is scheduled no later than</w:t>
      </w:r>
      <w:r>
        <w:t xml:space="preserve"> </w:t>
      </w:r>
      <w:r>
        <w:rPr>
          <w:bCs/>
          <w:b/>
        </w:rPr>
        <w:t xml:space="preserve">08 August 2025</w:t>
      </w:r>
      <w:r>
        <w:t xml:space="preserve">. The Seller is responsible for all transportation, insurance, and customs clearance costs up to the point of delivery at the Netherlands Amsterdam site. 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equipment must be packed in accordance with international shipping standards for sensitive electrical machinery. Upon arrival in Netherlands Amsterdam, the Buyer's receiving team will conduct a visual inspection and verify the quantity against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. Any discrepancies must be reported within 48 hours of delivery.</w:t>
      </w:r>
    </w:p>
    <w:p>
      <w:pPr>
        <w:pStyle w:val="BodyText"/>
      </w:pPr>
      <w:r>
        <w:t xml:space="preserve">5. PAYMENT TERMS</w:t>
      </w:r>
    </w:p>
    <w:p>
      <w:pPr>
        <w:numPr>
          <w:ilvl w:val="0"/>
          <w:numId w:val="1001"/>
        </w:numPr>
        <w:pStyle w:val="Compact"/>
      </w:pPr>
      <w:r>
        <w:t xml:space="preserve">30% advance payment (EUR 16,639.92) due within 10 business days of acceptance of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60% balance (EUR 33,279.84) due within 30 days of confirmed delivery and successful commissioning of 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at the Netherlands Amsterdam facility.</w:t>
      </w:r>
    </w:p>
    <w:p>
      <w:pPr>
        <w:numPr>
          <w:ilvl w:val="0"/>
          <w:numId w:val="1001"/>
        </w:numPr>
        <w:pStyle w:val="Compact"/>
      </w:pPr>
      <w:r>
        <w:t xml:space="preserve">10% retention (EUR 5,546.64) released 90 days after delivery, subject to satisfactory performance of 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under normal operating conditions.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via bank transfer to the Seller's designated account. Late payments shall incur interest at 1.5% per month.</w:t>
      </w:r>
    </w:p>
    <w:p>
      <w:pPr>
        <w:pStyle w:val="FirstParagraph"/>
      </w:pPr>
      <w:r>
        <w:t xml:space="preserve">6.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constitutes a binding agreement between the Buyer and the Seller upon written acceptance by both parties.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equipment is warranted for a period of 24 months from the date of commissioning at the Netherlands Amsterdam site. The warranty covers defects in materials and workmanship.</w:t>
      </w:r>
    </w:p>
    <w:p>
      <w:pPr>
        <w:numPr>
          <w:ilvl w:val="0"/>
          <w:numId w:val="1002"/>
        </w:numPr>
        <w:pStyle w:val="Compact"/>
      </w:pPr>
      <w:r>
        <w:t xml:space="preserve">The Seller guarantees that 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complies with all applicable European Union directives, including the Machinery Directive 2006/42/EC and the Low Voltage Directive 2014/35/EU.</w:t>
      </w:r>
    </w:p>
    <w:p>
      <w:pPr>
        <w:numPr>
          <w:ilvl w:val="0"/>
          <w:numId w:val="1002"/>
        </w:numPr>
        <w:pStyle w:val="Compact"/>
      </w:pPr>
      <w:r>
        <w:t xml:space="preserve">Any modifications to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must be made in writing and signed by authorized representatives of both parties.</w:t>
      </w:r>
    </w:p>
    <w:p>
      <w:pPr>
        <w:numPr>
          <w:ilvl w:val="0"/>
          <w:numId w:val="1002"/>
        </w:numPr>
        <w:pStyle w:val="Compact"/>
      </w:pPr>
      <w:r>
        <w:t xml:space="preserve">In the event of a dispute, the matter shall be resolved under the jurisdiction of the courts of Netherlands Amsterdam, in accordance with Dutch commercial law.</w:t>
      </w:r>
    </w:p>
    <w:p>
      <w:pPr>
        <w:numPr>
          <w:ilvl w:val="0"/>
          <w:numId w:val="1002"/>
        </w:numPr>
        <w:pStyle w:val="Compact"/>
      </w:pPr>
      <w:r>
        <w:t xml:space="preserve">The Seller shall provide a minimum of 5 business days' notice before shipping 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to the Netherlands Amsterdam delivery address.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natural disasters, strikes, or government-imposed restrictions, shall exempt the affected party from liability for delayed delivery of 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or other obligations under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related to 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technology remain with the Seller. The Buyer is granted a non-exclusive license to operate the equipment for internal manufacturing purposes at the Netherlands Amsterdam facility.</w:t>
      </w:r>
    </w:p>
    <w:p>
      <w:pPr>
        <w:pStyle w:val="FirstParagraph"/>
      </w:pPr>
      <w:r>
        <w:t xml:space="preserve">7. ACCEPTANCE AND SIGNATURES</w:t>
      </w:r>
    </w:p>
    <w:p>
      <w:pPr>
        <w:pStyle w:val="BodyText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for the supply of 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equipment to the Netherlands Amsterdam facility.</w:t>
      </w:r>
    </w:p>
    <w:p>
      <w:pPr>
        <w:pStyle w:val="BodyText"/>
      </w:pPr>
      <w:r>
        <w:rPr>
          <w:bCs/>
          <w:b/>
        </w:rPr>
        <w:t xml:space="preserve">For the Buyer:</w:t>
      </w:r>
      <w:r>
        <w:br/>
      </w:r>
      <w:r>
        <w:t xml:space="preserve">Amsterdam Industrial Fabrication B.V.</w:t>
      </w:r>
    </w:p>
    <w:p>
      <w:pPr>
        <w:pStyle w:val="BodyText"/>
      </w:pPr>
      <w:r>
        <w:t xml:space="preserve">Name: Hendrik van der Berg</w:t>
      </w:r>
      <w:r>
        <w:br/>
      </w:r>
      <w:r>
        <w:t xml:space="preserve">Title: Procurement Manager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Seller:</w:t>
      </w:r>
      <w:r>
        <w:br/>
      </w:r>
      <w:r>
        <w:t xml:space="preserve">European Welding Solutions GmbH</w:t>
      </w:r>
    </w:p>
    <w:p>
      <w:pPr>
        <w:pStyle w:val="BodyText"/>
      </w:pPr>
      <w:r>
        <w:t xml:space="preserve">Name: Katrin Müller</w:t>
      </w:r>
      <w:r>
        <w:br/>
      </w:r>
      <w:r>
        <w:t xml:space="preserve">Title: Sales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(PO-2025-AMST-0472) is issued for the procurement of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equipment destined for the Netherlands Amsterdam manufacturing site. Document generated on 14 June 2025. Page 1 of 1.</w:t>
      </w:r>
    </w:p>
    <w:p>
      <w:pPr>
        <w:pStyle w:val="BodyText"/>
      </w:pPr>
      <w:r>
        <w:t xml:space="preserve">© 2025 Amsterdam Industrial Fabrication B.V. – All rights reserved. Confidential document – do not distribute.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Welder - Netherlands Amsterdam</dc:title>
  <dc:creator/>
  <dc:language>en</dc:language>
  <cp:keywords/>
  <dcterms:created xsi:type="dcterms:W3CDTF">2026-10-10T02:33:51Z</dcterms:created>
  <dcterms:modified xsi:type="dcterms:W3CDTF">2026-10-10T02:33:51Z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