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Official Procurement Document for Industrial Equipment</w:t>
      </w:r>
    </w:p>
    <w:p>
      <w:pPr>
        <w:pStyle w:val="BodyText"/>
      </w:pPr>
      <w:r>
        <w:t xml:space="preserve">Reference: PO-RSP-2025-00472</w:t>
      </w:r>
    </w:p>
    <w:bookmarkEnd w:id="20"/>
    <w:p>
      <w:pPr>
        <w:pStyle w:val="BodyText"/>
      </w:pPr>
      <w:r>
        <w:rPr>
          <w:bCs/>
          <w:b/>
        </w:rPr>
        <w:t xml:space="preserve">Purchase Order No.:</w:t>
      </w:r>
      <w:r>
        <w:t xml:space="preserve"> </w:t>
      </w:r>
      <w:r>
        <w:t xml:space="preserve">PO-RSP-2025-00472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Russia Saint Petersburg</w:t>
      </w:r>
      <w:r>
        <w:br/>
      </w:r>
      <w:r>
        <w:rPr>
          <w:bCs/>
          <w:b/>
        </w:rPr>
        <w:t xml:space="preserve">Project Code:</w:t>
      </w:r>
      <w:r>
        <w:t xml:space="preserve"> </w:t>
      </w:r>
      <w:r>
        <w:t xml:space="preserve">RSP-WELD-2025-A</w:t>
      </w:r>
      <w:r>
        <w:br/>
      </w:r>
      <w:r>
        <w:rPr>
          <w:bCs/>
          <w:b/>
        </w:rPr>
        <w:t xml:space="preserve">Priority:</w:t>
      </w:r>
      <w:r>
        <w:t xml:space="preserve"> </w:t>
      </w:r>
      <w:r>
        <w:t xml:space="preserve">Standard</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Northwestern Industrial Solutions LLC</w:t>
            </w:r>
            <w:r>
              <w:br/>
            </w:r>
            <w:r>
              <w:t xml:space="preserve">45 Liteyny Avenue, Building 3</w:t>
            </w:r>
            <w:r>
              <w:br/>
            </w:r>
            <w:r>
              <w:t xml:space="preserve">Russia Saint Petersburg, 191025</w:t>
            </w:r>
            <w:r>
              <w:br/>
            </w:r>
            <w:r>
              <w:t xml:space="preserve">Contact: procurement@nwisl.ru</w:t>
            </w:r>
            <w:r>
              <w:br/>
            </w:r>
            <w:r>
              <w:t xml:space="preserve">Phone: +7 (812) 555-0142</w:t>
            </w:r>
            <w:r>
              <w:br/>
            </w:r>
            <w:r>
              <w:t xml:space="preserve">Tax ID (INN): 7805123456</w:t>
            </w:r>
          </w:p>
        </w:tc>
        <w:tc>
          <w:tcPr/>
          <w:p>
            <w:pPr>
              <w:pStyle w:val="Compact"/>
              <w:jc w:val="left"/>
            </w:pPr>
            <w:r>
              <w:rPr>
                <w:bCs/>
                <w:b/>
              </w:rPr>
              <w:t xml:space="preserve">Global Welding Technologies GmbH</w:t>
            </w:r>
            <w:r>
              <w:br/>
            </w:r>
            <w:r>
              <w:t xml:space="preserve">Industriestraße 88, 45127 Essen</w:t>
            </w:r>
            <w:r>
              <w:br/>
            </w:r>
            <w:r>
              <w:t xml:space="preserve">Germany</w:t>
            </w:r>
            <w:r>
              <w:br/>
            </w:r>
            <w:r>
              <w:t xml:space="preserve">Contact: sales@gwt-welding.de</w:t>
            </w:r>
            <w:r>
              <w:br/>
            </w:r>
            <w:r>
              <w:t xml:space="preserve">Phone: +49 201 555-7788</w:t>
            </w:r>
            <w:r>
              <w:br/>
            </w:r>
            <w:r>
              <w:t xml:space="preserve">VAT ID: DE812345678</w:t>
            </w:r>
          </w:p>
        </w:tc>
      </w:tr>
    </w:tbl>
    <w:bookmarkEnd w:id="21"/>
    <w:bookmarkStart w:id="22" w:name="description-of-purchase-order-items"/>
    <w:p>
      <w:pPr>
        <w:pStyle w:val="Heading2"/>
      </w:pPr>
      <w:r>
        <w:t xml:space="preserve">2. Description of Purchase Order Items</w:t>
      </w:r>
    </w:p>
    <w:p>
      <w:pPr>
        <w:pStyle w:val="FirstParagraph"/>
      </w:pPr>
      <w:r>
        <w:t xml:space="preserve">This</w:t>
      </w:r>
      <w:r>
        <w:t xml:space="preserve"> </w:t>
      </w:r>
      <w:r>
        <w:t xml:space="preserve">Purchase Order</w:t>
      </w:r>
      <w:r>
        <w:t xml:space="preserve"> </w:t>
      </w:r>
      <w:r>
        <w:t xml:space="preserve">is issued by Northwestern Industrial Solutions LLC for the procurement of a professional-grade</w:t>
      </w:r>
      <w:r>
        <w:t xml:space="preserve"> </w:t>
      </w:r>
      <w:r>
        <w:t xml:space="preserve">Welder</w:t>
      </w:r>
      <w:r>
        <w:t xml:space="preserve"> </w:t>
      </w:r>
      <w:r>
        <w:t xml:space="preserve">unit intended for deployment and operational use in</w:t>
      </w:r>
      <w:r>
        <w:t xml:space="preserve"> </w:t>
      </w:r>
      <w:r>
        <w:t xml:space="preserve">Russia Saint Petersburg</w:t>
      </w:r>
      <w:r>
        <w:t xml:space="preserve">. The</w:t>
      </w:r>
      <w:r>
        <w:t xml:space="preserve"> </w:t>
      </w:r>
      <w:r>
        <w:t xml:space="preserve">Welder</w:t>
      </w:r>
      <w:r>
        <w:t xml:space="preserve"> </w:t>
      </w:r>
      <w:r>
        <w:t xml:space="preserve">shall be used in the fabrication and maintenance of structural steel components at the buyer's manufacturing facility located in the Krasnogvardeysky District of</w:t>
      </w:r>
      <w:r>
        <w:t xml:space="preserve"> </w:t>
      </w:r>
      <w:r>
        <w:t xml:space="preserve">Russia Saint Petersburg</w:t>
      </w:r>
      <w:r>
        <w:t xml:space="preserve">. The equipment must comply with all applicable Russian Federation safety standards (GOST) and international welding certifications (ISO 3834, AWS D1.1) to ensure full compliance with local regulatory requirements in</w:t>
      </w:r>
      <w:r>
        <w:t xml:space="preserve"> </w:t>
      </w:r>
      <w:r>
        <w:t xml:space="preserve">Russia Saint Petersburg</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Industrial Multi-Process Welder (MIG/MAG/TIG/ARC), 400A, 3-Phase, 400V, IP23 rated, with digital control panel and remote torch holder</w:t>
            </w:r>
          </w:p>
        </w:tc>
        <w:tc>
          <w:tcPr/>
          <w:p>
            <w:pPr>
              <w:pStyle w:val="Compact"/>
              <w:jc w:val="left"/>
            </w:pPr>
            <w:r>
              <w:t xml:space="preserve">GWT-400MP Pro</w:t>
            </w:r>
          </w:p>
        </w:tc>
        <w:tc>
          <w:tcPr/>
          <w:p>
            <w:pPr>
              <w:pStyle w:val="Compact"/>
              <w:jc w:val="left"/>
            </w:pPr>
            <w:r>
              <w:t xml:space="preserve">2</w:t>
            </w:r>
          </w:p>
        </w:tc>
        <w:tc>
          <w:tcPr/>
          <w:p>
            <w:pPr>
              <w:pStyle w:val="Compact"/>
              <w:jc w:val="left"/>
            </w:pPr>
            <w:r>
              <w:t xml:space="preserve">12,850.00</w:t>
            </w:r>
          </w:p>
        </w:tc>
        <w:tc>
          <w:tcPr/>
          <w:p>
            <w:pPr>
              <w:pStyle w:val="Compact"/>
              <w:jc w:val="left"/>
            </w:pPr>
            <w:r>
              <w:t xml:space="preserve">25,700.00</w:t>
            </w:r>
          </w:p>
        </w:tc>
      </w:tr>
      <w:tr>
        <w:tc>
          <w:tcPr/>
          <w:p>
            <w:pPr>
              <w:pStyle w:val="Compact"/>
              <w:jc w:val="left"/>
            </w:pPr>
            <w:r>
              <w:t xml:space="preserve">2</w:t>
            </w:r>
          </w:p>
        </w:tc>
        <w:tc>
          <w:tcPr/>
          <w:p>
            <w:pPr>
              <w:pStyle w:val="Compact"/>
              <w:jc w:val="left"/>
            </w:pPr>
            <w:r>
              <w:t xml:space="preserve">Welder Accessory Kit: 2x MIG torches (4m), 2x TIG torches (4m), 2x ground clamps, 2x wire feed spools (1.0mm ER70S-6), 2x gas cylinders (Argon/CO2 mix), protective screens, and operator PPE set</w:t>
            </w:r>
          </w:p>
        </w:tc>
        <w:tc>
          <w:tcPr/>
          <w:p>
            <w:pPr>
              <w:pStyle w:val="Compact"/>
              <w:jc w:val="left"/>
            </w:pPr>
            <w:r>
              <w:t xml:space="preserve">GWT-ACC-400</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Welder Installation, Commissioning, and Operator Training Service (on-site in Russia Saint Petersburg, 3-day engagement)</w:t>
            </w:r>
          </w:p>
        </w:tc>
        <w:tc>
          <w:tcPr/>
          <w:p>
            <w:pPr>
              <w:pStyle w:val="Compact"/>
              <w:jc w:val="left"/>
            </w:pPr>
            <w:r>
              <w:t xml:space="preserve">GWT-SVC-INST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Extended Warranty and Annual Maintenance Contract (3 years, covering the Welder and all accessories, with 48-hour response time in Russia Saint Petersburg)</w:t>
            </w:r>
          </w:p>
        </w:tc>
        <w:tc>
          <w:tcPr/>
          <w:p>
            <w:pPr>
              <w:pStyle w:val="Compact"/>
              <w:jc w:val="left"/>
            </w:pPr>
            <w:r>
              <w:t xml:space="preserve">GWT-WAR-3Y</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40,200.00</w:t>
            </w:r>
          </w:p>
        </w:tc>
      </w:tr>
      <w:tr>
        <w:tc>
          <w:tcPr>
            <w:gridSpan w:val="5"/>
          </w:tcPr>
          <w:p>
            <w:pPr>
              <w:pStyle w:val="Compact"/>
              <w:jc w:val="right"/>
            </w:pPr>
            <w:r>
              <w:t xml:space="preserve">VAT / Customs Duties (estimated 20%):</w:t>
            </w:r>
          </w:p>
        </w:tc>
        <w:tc>
          <w:tcPr/>
          <w:p>
            <w:pPr>
              <w:pStyle w:val="Compact"/>
              <w:jc w:val="left"/>
            </w:pPr>
            <w:r>
              <w:t xml:space="preserve">8,040.00</w:t>
            </w:r>
          </w:p>
        </w:tc>
      </w:tr>
      <w:tr>
        <w:tc>
          <w:tcPr>
            <w:gridSpan w:val="5"/>
          </w:tcPr>
          <w:p>
            <w:pPr>
              <w:pStyle w:val="Compact"/>
              <w:jc w:val="right"/>
            </w:pPr>
            <w:r>
              <w:rPr>
                <w:bCs/>
                <w:b/>
              </w:rPr>
              <w:t xml:space="preserve">Grand Total (EUR):</w:t>
            </w:r>
          </w:p>
        </w:tc>
        <w:tc>
          <w:tcPr/>
          <w:p>
            <w:pPr>
              <w:pStyle w:val="Compact"/>
              <w:jc w:val="left"/>
            </w:pPr>
            <w:r>
              <w:rPr>
                <w:bCs/>
                <w:b/>
              </w:rPr>
              <w:t xml:space="preserve">48,240.00</w:t>
            </w:r>
          </w:p>
        </w:tc>
      </w:tr>
    </w:tbl>
    <w:bookmarkEnd w:id="22"/>
    <w:bookmarkStart w:id="23" w:name="delivery-and-logistics"/>
    <w:p>
      <w:pPr>
        <w:pStyle w:val="Heading2"/>
      </w:pPr>
      <w:r>
        <w:t xml:space="preserve">3. Delivery and Logistics</w:t>
      </w:r>
    </w:p>
    <w:p>
      <w:pPr>
        <w:pStyle w:val="FirstParagraph"/>
      </w:pPr>
      <w:r>
        <w:t xml:space="preserve">The</w:t>
      </w:r>
      <w:r>
        <w:t xml:space="preserve"> </w:t>
      </w:r>
      <w:r>
        <w:t xml:space="preserve">Welder</w:t>
      </w:r>
      <w:r>
        <w:t xml:space="preserve"> </w:t>
      </w:r>
      <w:r>
        <w:t xml:space="preserve">and all associated items listed in this</w:t>
      </w:r>
      <w:r>
        <w:t xml:space="preserve"> </w:t>
      </w:r>
      <w:r>
        <w:t xml:space="preserve">Purchase Order</w:t>
      </w:r>
      <w:r>
        <w:t xml:space="preserve"> </w:t>
      </w:r>
      <w:r>
        <w:t xml:space="preserve">shall be delivered to the buyer's premises at 45 Liteyny Avenue, Building 3,</w:t>
      </w:r>
      <w:r>
        <w:t xml:space="preserve"> </w:t>
      </w:r>
      <w:r>
        <w:t xml:space="preserve">Russia Saint Petersburg</w:t>
      </w:r>
      <w:r>
        <w:t xml:space="preserve">, 191025. The supplier shall arrange all international shipping, customs clearance, and last-mile delivery to</w:t>
      </w:r>
      <w:r>
        <w:t xml:space="preserve"> </w:t>
      </w:r>
      <w:r>
        <w:t xml:space="preserve">Russia Saint Petersburg</w:t>
      </w:r>
      <w:r>
        <w:t xml:space="preserve"> </w:t>
      </w:r>
      <w:r>
        <w:t xml:space="preserve">under Incoterms 2020 DDP (Delivered Duty Paid). The estimated delivery window is within 45 calendar days from the date of this</w:t>
      </w:r>
      <w:r>
        <w:t xml:space="preserve"> </w:t>
      </w:r>
      <w:r>
        <w:t xml:space="preserve">Purchase Order</w:t>
      </w:r>
      <w:r>
        <w:t xml:space="preserve"> </w:t>
      </w:r>
      <w:r>
        <w:t xml:space="preserve">acceptance. All packaging must be suitable for the climatic conditions of</w:t>
      </w:r>
      <w:r>
        <w:t xml:space="preserve"> </w:t>
      </w:r>
      <w:r>
        <w:t xml:space="preserve">Russia Saint Petersburg</w:t>
      </w:r>
      <w:r>
        <w:t xml:space="preserve">, including protection against humidity and temperature fluctuations typical of the Baltic region. The</w:t>
      </w:r>
      <w:r>
        <w:t xml:space="preserve"> </w:t>
      </w:r>
      <w:r>
        <w:t xml:space="preserve">Welder</w:t>
      </w:r>
      <w:r>
        <w:t xml:space="preserve"> </w:t>
      </w:r>
      <w:r>
        <w:t xml:space="preserve">must be crated in accordance with GOST 14692 packaging standards for industrial electrical equipment.</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Euros (EUR) via international wire transfer to the supplier's designated bank account. The payment schedule is as follows:</w:t>
      </w:r>
    </w:p>
    <w:p>
      <w:pPr>
        <w:numPr>
          <w:ilvl w:val="0"/>
          <w:numId w:val="1001"/>
        </w:numPr>
        <w:pStyle w:val="Compact"/>
      </w:pPr>
      <w:r>
        <w:rPr>
          <w:bCs/>
          <w:b/>
        </w:rPr>
        <w:t xml:space="preserve">40% Advance Payment (EUR 19,296.00):</w:t>
      </w:r>
      <w:r>
        <w:t xml:space="preserve"> </w:t>
      </w:r>
      <w:r>
        <w:t xml:space="preserve">Due within 10 business days of mutual acceptance of this</w:t>
      </w:r>
      <w:r>
        <w:t xml:space="preserve"> </w:t>
      </w:r>
      <w:r>
        <w:t xml:space="preserve">Purchase Order</w:t>
      </w:r>
      <w:r>
        <w:t xml:space="preserve">.</w:t>
      </w:r>
    </w:p>
    <w:p>
      <w:pPr>
        <w:numPr>
          <w:ilvl w:val="0"/>
          <w:numId w:val="1001"/>
        </w:numPr>
        <w:pStyle w:val="Compact"/>
      </w:pPr>
      <w:r>
        <w:rPr>
          <w:bCs/>
          <w:b/>
        </w:rPr>
        <w:t xml:space="preserve">50% Balance (EUR 24,120.00):</w:t>
      </w:r>
      <w:r>
        <w:t xml:space="preserve"> </w:t>
      </w:r>
      <w:r>
        <w:t xml:space="preserve">Due within 15 business days following confirmed delivery and successful commissioning of the</w:t>
      </w:r>
      <w:r>
        <w:t xml:space="preserve"> </w:t>
      </w:r>
      <w:r>
        <w:t xml:space="preserve">Welder</w:t>
      </w:r>
      <w:r>
        <w:t xml:space="preserve"> </w:t>
      </w:r>
      <w:r>
        <w:t xml:space="preserve">at the</w:t>
      </w:r>
      <w:r>
        <w:t xml:space="preserve"> </w:t>
      </w:r>
      <w:r>
        <w:t xml:space="preserve">Russia Saint Petersburg</w:t>
      </w:r>
      <w:r>
        <w:t xml:space="preserve"> </w:t>
      </w:r>
      <w:r>
        <w:t xml:space="preserve">site.</w:t>
      </w:r>
    </w:p>
    <w:p>
      <w:pPr>
        <w:numPr>
          <w:ilvl w:val="0"/>
          <w:numId w:val="1001"/>
        </w:numPr>
        <w:pStyle w:val="Compact"/>
      </w:pPr>
      <w:r>
        <w:rPr>
          <w:bCs/>
          <w:b/>
        </w:rPr>
        <w:t xml:space="preserve">10% Retention (EUR 4,824.00):</w:t>
      </w:r>
      <w:r>
        <w:t xml:space="preserve"> </w:t>
      </w:r>
      <w:r>
        <w:t xml:space="preserve">Due 90 days after the completion of the on-site training and installation service in</w:t>
      </w:r>
      <w:r>
        <w:t xml:space="preserve"> </w:t>
      </w:r>
      <w:r>
        <w:t xml:space="preserve">Russia Saint Petersburg</w:t>
      </w:r>
      <w:r>
        <w:t xml:space="preserve">, subject to satisfactory performance verification.</w:t>
      </w:r>
    </w:p>
    <w:bookmarkEnd w:id="24"/>
    <w:bookmarkStart w:id="25" w:name="technical-specifications-and-compliance"/>
    <w:p>
      <w:pPr>
        <w:pStyle w:val="Heading2"/>
      </w:pPr>
      <w:r>
        <w:t xml:space="preserve">5. Technical Specifications and Compliance</w:t>
      </w:r>
    </w:p>
    <w:p>
      <w:pPr>
        <w:pStyle w:val="FirstParagraph"/>
      </w:pPr>
      <w:r>
        <w:t xml:space="preserve">The</w:t>
      </w:r>
      <w:r>
        <w:t xml:space="preserve"> </w:t>
      </w:r>
      <w:r>
        <w:t xml:space="preserve">Welder</w:t>
      </w:r>
      <w:r>
        <w:t xml:space="preserve"> </w:t>
      </w:r>
      <w:r>
        <w:t xml:space="preserve">procured under this</w:t>
      </w:r>
      <w:r>
        <w:t xml:space="preserve"> </w:t>
      </w:r>
      <w:r>
        <w:t xml:space="preserve">Purchase Order</w:t>
      </w:r>
      <w:r>
        <w:t xml:space="preserve"> </w:t>
      </w:r>
      <w:r>
        <w:t xml:space="preserve">must meet the following minimum technical requirements for safe and effective operation in</w:t>
      </w:r>
      <w:r>
        <w:t xml:space="preserve"> </w:t>
      </w:r>
      <w:r>
        <w:t xml:space="preserve">Russia Saint Petersburg</w:t>
      </w:r>
      <w:r>
        <w:t xml:space="preserve">:</w:t>
      </w:r>
    </w:p>
    <w:p>
      <w:pPr>
        <w:numPr>
          <w:ilvl w:val="0"/>
          <w:numId w:val="1002"/>
        </w:numPr>
        <w:pStyle w:val="Compact"/>
      </w:pPr>
      <w:r>
        <w:t xml:space="preserve">Welding current range: 20A to 400A (adjustable, digital control).</w:t>
      </w:r>
    </w:p>
    <w:p>
      <w:pPr>
        <w:numPr>
          <w:ilvl w:val="0"/>
          <w:numId w:val="1002"/>
        </w:numPr>
        <w:pStyle w:val="Compact"/>
      </w:pPr>
      <w:r>
        <w:t xml:space="preserve">Power supply: 3-phase, 400V, 50Hz (compatible with the Russian electrical grid standard in</w:t>
      </w:r>
      <w:r>
        <w:t xml:space="preserve"> </w:t>
      </w:r>
      <w:r>
        <w:t xml:space="preserve">Russia Saint Petersburg</w:t>
      </w:r>
      <w:r>
        <w:t xml:space="preserve">).</w:t>
      </w:r>
    </w:p>
    <w:p>
      <w:pPr>
        <w:numPr>
          <w:ilvl w:val="0"/>
          <w:numId w:val="1002"/>
        </w:numPr>
        <w:pStyle w:val="Compact"/>
      </w:pPr>
      <w:r>
        <w:t xml:space="preserve">Welding processes: MIG/MAG (GMAW), TIG (GTAW), and Stick (SMAW).</w:t>
      </w:r>
    </w:p>
    <w:p>
      <w:pPr>
        <w:numPr>
          <w:ilvl w:val="0"/>
          <w:numId w:val="1002"/>
        </w:numPr>
        <w:pStyle w:val="Compact"/>
      </w:pPr>
      <w:r>
        <w:t xml:space="preserve">Maximum plate thickness: up to 25mm carbon steel, 15mm stainless steel, 10mm aluminium.</w:t>
      </w:r>
    </w:p>
    <w:p>
      <w:pPr>
        <w:numPr>
          <w:ilvl w:val="0"/>
          <w:numId w:val="1002"/>
        </w:numPr>
        <w:pStyle w:val="Compact"/>
      </w:pPr>
      <w:r>
        <w:t xml:space="preserve">Duty cycle: minimum 60% at 400A, 40°C ambient.</w:t>
      </w:r>
    </w:p>
    <w:p>
      <w:pPr>
        <w:numPr>
          <w:ilvl w:val="0"/>
          <w:numId w:val="1002"/>
        </w:numPr>
        <w:pStyle w:val="Compact"/>
      </w:pPr>
      <w:r>
        <w:t xml:space="preserve">Certifications: CE, EAC (Eurasian Conformity), GOST R, ISO 3834.</w:t>
      </w:r>
    </w:p>
    <w:p>
      <w:pPr>
        <w:numPr>
          <w:ilvl w:val="0"/>
          <w:numId w:val="1002"/>
        </w:numPr>
        <w:pStyle w:val="Compact"/>
      </w:pPr>
      <w:r>
        <w:t xml:space="preserve">Operating ambient temperature range: -20°C to +45°C (suitable for year-round use in</w:t>
      </w:r>
      <w:r>
        <w:t xml:space="preserve"> </w:t>
      </w:r>
      <w:r>
        <w:t xml:space="preserve">Russia Saint Petersburg</w:t>
      </w:r>
      <w:r>
        <w:t xml:space="preserve">).</w:t>
      </w:r>
    </w:p>
    <w:p>
      <w:pPr>
        <w:numPr>
          <w:ilvl w:val="0"/>
          <w:numId w:val="1002"/>
        </w:numPr>
        <w:pStyle w:val="Compact"/>
      </w:pPr>
      <w:r>
        <w:t xml:space="preserve">Weight: not to exceed 180 kg per unit (for ease of installation on the factory floor).</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upon written acceptance by both parties. Any modifications to the scope, pricing, or delivery schedule must be documented in a formal amendment to this</w:t>
      </w:r>
      <w:r>
        <w:t xml:space="preserve"> </w:t>
      </w:r>
      <w:r>
        <w:t xml:space="preserve">Purchase Order</w:t>
      </w:r>
      <w:r>
        <w:t xml:space="preserve">.</w:t>
      </w:r>
    </w:p>
    <w:p>
      <w:pPr>
        <w:numPr>
          <w:ilvl w:val="0"/>
          <w:numId w:val="1003"/>
        </w:numPr>
        <w:pStyle w:val="Compact"/>
      </w:pPr>
      <w:r>
        <w:t xml:space="preserve">The supplier warrants that the</w:t>
      </w:r>
      <w:r>
        <w:t xml:space="preserve"> </w:t>
      </w:r>
      <w:r>
        <w:t xml:space="preserve">Welder</w:t>
      </w:r>
      <w:r>
        <w:t xml:space="preserve"> </w:t>
      </w:r>
      <w:r>
        <w:t xml:space="preserve">and all accessories are new, unused, and free from defects in materials and workmanship for a period of 24 months from the date of delivery in</w:t>
      </w:r>
      <w:r>
        <w:t xml:space="preserve"> </w:t>
      </w:r>
      <w:r>
        <w:t xml:space="preserve">Russia Saint Petersburg</w:t>
      </w:r>
      <w:r>
        <w:t xml:space="preserve">.</w:t>
      </w:r>
    </w:p>
    <w:p>
      <w:pPr>
        <w:numPr>
          <w:ilvl w:val="0"/>
          <w:numId w:val="1003"/>
        </w:numPr>
        <w:pStyle w:val="Compact"/>
      </w:pPr>
      <w:r>
        <w:t xml:space="preserve">The supplier shall provide all necessary documentation in both English and Russian, including the</w:t>
      </w:r>
      <w:r>
        <w:t xml:space="preserve"> </w:t>
      </w:r>
      <w:r>
        <w:t xml:space="preserve">Welder</w:t>
      </w:r>
      <w:r>
        <w:t xml:space="preserve"> </w:t>
      </w:r>
      <w:r>
        <w:t xml:space="preserve">operation manual, electrical schematics, EAC conformity certificates, and customs declaration forms required for import into the Russian Federation.</w:t>
      </w:r>
    </w:p>
    <w:p>
      <w:pPr>
        <w:numPr>
          <w:ilvl w:val="0"/>
          <w:numId w:val="1003"/>
        </w:numPr>
        <w:pStyle w:val="Compact"/>
      </w:pPr>
      <w:r>
        <w:t xml:space="preserve">In the event of non-conformity or defect in the</w:t>
      </w:r>
      <w:r>
        <w:t xml:space="preserve"> </w:t>
      </w:r>
      <w:r>
        <w:t xml:space="preserve">Welder</w:t>
      </w:r>
      <w:r>
        <w:t xml:space="preserve">, the supplier shall repair or replace the affected unit within 30 calendar days at no additional cost to the buyer, with delivery to</w:t>
      </w:r>
      <w:r>
        <w:t xml:space="preserve"> </w:t>
      </w:r>
      <w:r>
        <w:t xml:space="preserve">Russia Saint Petersburg</w:t>
      </w:r>
      <w:r>
        <w:t xml:space="preserve"> </w:t>
      </w:r>
      <w:r>
        <w:t xml:space="preserve">arranged by the supplier.</w:t>
      </w:r>
    </w:p>
    <w:p>
      <w:pPr>
        <w:numPr>
          <w:ilvl w:val="0"/>
          <w:numId w:val="1003"/>
        </w:numPr>
        <w:pStyle w:val="Compact"/>
      </w:pPr>
      <w:r>
        <w:t xml:space="preserve">Force majeure events, including but not limited to sanctions, trade restrictions, or logistical disruptions affecting the</w:t>
      </w:r>
      <w:r>
        <w:t xml:space="preserve"> </w:t>
      </w:r>
      <w:r>
        <w:t xml:space="preserve">Russia Saint Petersburg</w:t>
      </w:r>
      <w:r>
        <w:t xml:space="preserve"> </w:t>
      </w:r>
      <w:r>
        <w:t xml:space="preserve">region, shall be addressed through mutual negotiation. Neither party shall be liable for delays directly caused by such events.</w:t>
      </w:r>
    </w:p>
    <w:p>
      <w:pPr>
        <w:numPr>
          <w:ilvl w:val="0"/>
          <w:numId w:val="1003"/>
        </w:numPr>
        <w:pStyle w:val="Compact"/>
      </w:pPr>
      <w:r>
        <w:t xml:space="preserve">Governing law: This</w:t>
      </w:r>
      <w:r>
        <w:t xml:space="preserve"> </w:t>
      </w:r>
      <w:r>
        <w:t xml:space="preserve">Purchase Order</w:t>
      </w:r>
      <w:r>
        <w:t xml:space="preserve"> </w:t>
      </w:r>
      <w:r>
        <w:t xml:space="preserve">shall be governed by and interpreted in accordance with the United Nations Convention on Contracts for the International Sale of Goods (CISG). Disputes shall be resolved by arbitration under the rules of the International Chamber of Commerce (ICC), with the seat of arbitration in Geneva, Switzerland.</w:t>
      </w:r>
    </w:p>
    <w:p>
      <w:pPr>
        <w:numPr>
          <w:ilvl w:val="0"/>
          <w:numId w:val="1003"/>
        </w:numPr>
        <w:pStyle w:val="Compact"/>
      </w:pPr>
      <w:r>
        <w:t xml:space="preserve">The supplier acknowledges that the</w:t>
      </w:r>
      <w:r>
        <w:t xml:space="preserve"> </w:t>
      </w:r>
      <w:r>
        <w:t xml:space="preserve">Welder</w:t>
      </w:r>
      <w:r>
        <w:t xml:space="preserve"> </w:t>
      </w:r>
      <w:r>
        <w:t xml:space="preserve">is procured for industrial use in</w:t>
      </w:r>
      <w:r>
        <w:t xml:space="preserve"> </w:t>
      </w:r>
      <w:r>
        <w:t xml:space="preserve">Russia Saint Petersburg</w:t>
      </w:r>
      <w:r>
        <w:t xml:space="preserve"> </w:t>
      </w:r>
      <w:r>
        <w:t xml:space="preserve">and shall comply with all applicable export control regulations and sanctions compliance requirements in force at the time of shipment.</w:t>
      </w:r>
    </w:p>
    <w:bookmarkEnd w:id="26"/>
    <w:bookmarkStart w:id="27" w:name="acceptance-and-signatures"/>
    <w:p>
      <w:pPr>
        <w:pStyle w:val="Heading2"/>
      </w:pPr>
      <w:r>
        <w:t xml:space="preserve">7. Acceptance and Signatures</w:t>
      </w:r>
    </w:p>
    <w:p>
      <w:pPr>
        <w:pStyle w:val="FirstParagraph"/>
      </w:pPr>
      <w:r>
        <w:t xml:space="preserve">By signing below, both parties confirm their agreement to the terms, conditions, and specifications outlined in this</w:t>
      </w:r>
      <w:r>
        <w:t xml:space="preserve"> </w:t>
      </w:r>
      <w:r>
        <w:t xml:space="preserve">Purchase Order</w:t>
      </w:r>
      <w:r>
        <w:t xml:space="preserve"> </w:t>
      </w:r>
      <w:r>
        <w:t xml:space="preserve">for the procurement and delivery of the</w:t>
      </w:r>
      <w:r>
        <w:t xml:space="preserve"> </w:t>
      </w:r>
      <w:r>
        <w:t xml:space="preserve">Welder</w:t>
      </w:r>
      <w:r>
        <w:t xml:space="preserve"> </w:t>
      </w:r>
      <w:r>
        <w:t xml:space="preserve">to</w:t>
      </w:r>
      <w:r>
        <w:t xml:space="preserve"> </w:t>
      </w:r>
      <w:r>
        <w:t xml:space="preserve">Russia Saint Petersburg</w:t>
      </w:r>
      <w:r>
        <w:t xml:space="preserve">.</w:t>
      </w:r>
    </w:p>
    <w:p>
      <w:pPr>
        <w:pStyle w:val="BodyText"/>
      </w:pPr>
      <w:r>
        <w:rPr>
          <w:bCs/>
          <w:b/>
        </w:rPr>
        <w:t xml:space="preserve">For the Buyer:</w:t>
      </w:r>
      <w:r>
        <w:br/>
      </w:r>
      <w:r>
        <w:t xml:space="preserve">Northwestern Industrial Solutions LLC</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the Supplier:</w:t>
      </w:r>
      <w:r>
        <w:br/>
      </w:r>
      <w:r>
        <w:t xml:space="preserve">Global Welding Technologies GmbH</w:t>
      </w:r>
      <w:r>
        <w:br/>
      </w:r>
      <w:r>
        <w:t xml:space="preserve">Name: _________________________</w:t>
      </w:r>
      <w:r>
        <w:br/>
      </w:r>
      <w:r>
        <w:t xml:space="preserve">Title: Sales Director</w:t>
      </w:r>
      <w:r>
        <w:br/>
      </w:r>
      <w:r>
        <w:t xml:space="preserve">Date: _________________________</w:t>
      </w:r>
    </w:p>
    <w:bookmarkEnd w:id="27"/>
    <w:p>
      <w:pPr>
        <w:pStyle w:val="BodyText"/>
      </w:pPr>
      <w:r>
        <w:t xml:space="preserve">This Purchase Order (PO-RSP-2025-00472) is a controlled document. Unauthorized reproduction or distribution is prohibited.</w:t>
      </w:r>
      <w:r>
        <w:br/>
      </w:r>
      <w:r>
        <w:t xml:space="preserve">Issued by: Northwestern Industrial Solutions LLC, Russia Saint Petersburg | Document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Russia Saint Petersburg</dc:title>
  <dc:creator/>
  <dc:language>en</dc:language>
  <cp:keywords/>
  <dcterms:created xsi:type="dcterms:W3CDTF">2026-10-10T07:08:14Z</dcterms:created>
  <dcterms:modified xsi:type="dcterms:W3CDTF">2026-10-10T07:08:14Z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