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Industrial Equipment Procurement – Welding Division</w:t>
      </w:r>
    </w:p>
    <w:p>
      <w:pPr>
        <w:pStyle w:val="BodyText"/>
      </w:pPr>
      <w:r>
        <w:t xml:space="preserve">Destination: Saudi Arabia Jeddah</w:t>
      </w:r>
    </w:p>
    <w:p>
      <w:pPr>
        <w:pStyle w:val="BodyText"/>
      </w:pPr>
      <w:r>
        <w:t xml:space="preserve">PO No. SA-JED-2025-04872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SA-JED-2025-04872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August 2025</w:t>
            </w:r>
          </w:p>
        </w:tc>
      </w:tr>
      <w:tr>
        <w:tc>
          <w:tcPr/>
          <w:p>
            <w:pPr>
              <w:pStyle w:val="Compact"/>
              <w:jc w:val="left"/>
            </w:pPr>
            <w:r>
              <w:t xml:space="preserve">Delivery Location</w:t>
            </w:r>
          </w:p>
        </w:tc>
        <w:tc>
          <w:tcPr/>
          <w:p>
            <w:pPr>
              <w:pStyle w:val="Compact"/>
              <w:jc w:val="left"/>
            </w:pPr>
            <w:r>
              <w:t xml:space="preserve">Industrial Zone 4, King Abdulaziz Economic City, Saudi Arabia Jeddah</w:t>
            </w:r>
          </w:p>
        </w:tc>
      </w:tr>
      <w:tr>
        <w:tc>
          <w:tcPr/>
          <w:p>
            <w:pPr>
              <w:pStyle w:val="Compact"/>
              <w:jc w:val="left"/>
            </w:pPr>
            <w:r>
              <w:t xml:space="preserve">Payment Terms</w:t>
            </w:r>
          </w:p>
        </w:tc>
        <w:tc>
          <w:tcPr/>
          <w:p>
            <w:pPr>
              <w:pStyle w:val="Compact"/>
              <w:jc w:val="left"/>
            </w:pPr>
            <w:r>
              <w:t xml:space="preserve">30% Advance, 70% upon Delivery and Inspection</w:t>
            </w:r>
          </w:p>
        </w:tc>
      </w:tr>
      <w:tr>
        <w:tc>
          <w:tcPr/>
          <w:p>
            <w:pPr>
              <w:pStyle w:val="Compact"/>
              <w:jc w:val="left"/>
            </w:pPr>
            <w:r>
              <w:t xml:space="preserve">Currency</w:t>
            </w:r>
          </w:p>
        </w:tc>
        <w:tc>
          <w:tcPr/>
          <w:p>
            <w:pPr>
              <w:pStyle w:val="Compact"/>
              <w:jc w:val="left"/>
            </w:pPr>
            <w:r>
              <w:t xml:space="preserve">USD (United States Dollars)</w:t>
            </w:r>
          </w:p>
        </w:tc>
      </w:tr>
      <w:tr>
        <w:tc>
          <w:tcPr/>
          <w:p>
            <w:pPr>
              <w:pStyle w:val="Compact"/>
              <w:jc w:val="left"/>
            </w:pPr>
            <w:r>
              <w:t xml:space="preserve">Incoterms</w:t>
            </w:r>
          </w:p>
        </w:tc>
        <w:tc>
          <w:tcPr/>
          <w:p>
            <w:pPr>
              <w:pStyle w:val="Compact"/>
              <w:jc w:val="left"/>
            </w:pPr>
            <w:r>
              <w:t xml:space="preserve">DDP (Delivered Duty Paid) – Saudi Arabia Jeddah</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Al-Rashid Industrial Solutions Co.</w:t>
      </w:r>
    </w:p>
    <w:p>
      <w:pPr>
        <w:pStyle w:val="BodyText"/>
      </w:pPr>
      <w:r>
        <w:rPr>
          <w:bCs/>
          <w:b/>
        </w:rPr>
        <w:t xml:space="preserve">Address:</w:t>
      </w:r>
      <w:r>
        <w:t xml:space="preserve"> </w:t>
      </w:r>
      <w:r>
        <w:t xml:space="preserve">Plot 214, Industrial Zone 4, King Abdulaziz Economic City, Saudi Arabia Jeddah</w:t>
      </w:r>
    </w:p>
    <w:p>
      <w:pPr>
        <w:pStyle w:val="BodyText"/>
      </w:pPr>
      <w:r>
        <w:rPr>
          <w:bCs/>
          <w:b/>
        </w:rPr>
        <w:t xml:space="preserve">Contact Person:</w:t>
      </w:r>
      <w:r>
        <w:t xml:space="preserve"> </w:t>
      </w:r>
      <w:r>
        <w:t xml:space="preserve">Eng. Khalid Al-Mutairi</w:t>
      </w:r>
    </w:p>
    <w:p>
      <w:pPr>
        <w:pStyle w:val="BodyText"/>
      </w:pPr>
      <w:r>
        <w:rPr>
          <w:bCs/>
          <w:b/>
        </w:rPr>
        <w:t xml:space="preserve">Phone:</w:t>
      </w:r>
      <w:r>
        <w:t xml:space="preserve"> </w:t>
      </w:r>
      <w:r>
        <w:t xml:space="preserve">+966-12-654-7890</w:t>
      </w:r>
    </w:p>
    <w:p>
      <w:pPr>
        <w:pStyle w:val="BodyText"/>
      </w:pPr>
      <w:r>
        <w:rPr>
          <w:bCs/>
          <w:b/>
        </w:rPr>
        <w:t xml:space="preserve">Email:</w:t>
      </w:r>
      <w:r>
        <w:t xml:space="preserve"> </w:t>
      </w:r>
      <w:r>
        <w:t xml:space="preserve">procurement@alrashid-sa.com</w:t>
      </w:r>
    </w:p>
    <w:p>
      <w:pPr>
        <w:pStyle w:val="BodyText"/>
      </w:pPr>
      <w:r>
        <w:rPr>
          <w:bCs/>
          <w:b/>
        </w:rPr>
        <w:t xml:space="preserve">VAT Number:</w:t>
      </w:r>
      <w:r>
        <w:t xml:space="preserve"> </w:t>
      </w:r>
      <w:r>
        <w:t xml:space="preserve">310123456700003</w:t>
      </w:r>
    </w:p>
    <w:bookmarkEnd w:id="22"/>
    <w:bookmarkStart w:id="23" w:name="seller-supplier"/>
    <w:p>
      <w:pPr>
        <w:pStyle w:val="Heading3"/>
      </w:pPr>
      <w:r>
        <w:t xml:space="preserve">Seller (Supplier)</w:t>
      </w:r>
    </w:p>
    <w:p>
      <w:pPr>
        <w:pStyle w:val="FirstParagraph"/>
      </w:pPr>
      <w:r>
        <w:rPr>
          <w:bCs/>
          <w:b/>
        </w:rPr>
        <w:t xml:space="preserve">Company:</w:t>
      </w:r>
      <w:r>
        <w:t xml:space="preserve"> </w:t>
      </w:r>
      <w:r>
        <w:t xml:space="preserve">EuroWeld Manufacturing GmbH</w:t>
      </w:r>
    </w:p>
    <w:p>
      <w:pPr>
        <w:pStyle w:val="BodyText"/>
      </w:pPr>
      <w:r>
        <w:rPr>
          <w:bCs/>
          <w:b/>
        </w:rPr>
        <w:t xml:space="preserve">Address:</w:t>
      </w:r>
      <w:r>
        <w:t xml:space="preserve"> </w:t>
      </w:r>
      <w:r>
        <w:t xml:space="preserve">Industriestraße 42, 45127 Essen, Germany</w:t>
      </w:r>
    </w:p>
    <w:p>
      <w:pPr>
        <w:pStyle w:val="BodyText"/>
      </w:pPr>
      <w:r>
        <w:rPr>
          <w:bCs/>
          <w:b/>
        </w:rPr>
        <w:t xml:space="preserve">Contact Person:</w:t>
      </w:r>
      <w:r>
        <w:t xml:space="preserve"> </w:t>
      </w:r>
      <w:r>
        <w:t xml:space="preserve">Ms. Anke Berger</w:t>
      </w:r>
    </w:p>
    <w:p>
      <w:pPr>
        <w:pStyle w:val="BodyText"/>
      </w:pPr>
      <w:r>
        <w:rPr>
          <w:bCs/>
          <w:b/>
        </w:rPr>
        <w:t xml:space="preserve">Phone:</w:t>
      </w:r>
      <w:r>
        <w:t xml:space="preserve"> </w:t>
      </w:r>
      <w:r>
        <w:t xml:space="preserve">+49-201-555-3321</w:t>
      </w:r>
    </w:p>
    <w:p>
      <w:pPr>
        <w:pStyle w:val="BodyText"/>
      </w:pPr>
      <w:r>
        <w:rPr>
          <w:bCs/>
          <w:b/>
        </w:rPr>
        <w:t xml:space="preserve">Email:</w:t>
      </w:r>
      <w:r>
        <w:t xml:space="preserve"> </w:t>
      </w:r>
      <w:r>
        <w:t xml:space="preserve">sales@euroweld.de</w:t>
      </w:r>
    </w:p>
    <w:p>
      <w:pPr>
        <w:pStyle w:val="BodyText"/>
      </w:pPr>
      <w:r>
        <w:rPr>
          <w:bCs/>
          <w:b/>
        </w:rPr>
        <w:t xml:space="preserve">Registration No.:</w:t>
      </w:r>
      <w:r>
        <w:t xml:space="preserve"> </w:t>
      </w:r>
      <w:r>
        <w:t xml:space="preserve">HRB 45210 Essen</w:t>
      </w:r>
    </w:p>
    <w:bookmarkEnd w:id="23"/>
    <w:bookmarkEnd w:id="24"/>
    <w:bookmarkStart w:id="25" w:name="item-description-welder-specifications"/>
    <w:p>
      <w:pPr>
        <w:pStyle w:val="Heading2"/>
      </w:pPr>
      <w:r>
        <w:t xml:space="preserve">3. Item Description – Welder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rPr>
                <w:bCs/>
                <w:b/>
              </w:rPr>
              <w:t xml:space="preserve">Welder</w:t>
            </w:r>
            <w:r>
              <w:t xml:space="preserve"> </w:t>
            </w:r>
            <w:r>
              <w:t xml:space="preserve">– Multi-Process MIG/MAG/TIG Welding Machine, Model EW-450MP, 450A Output, 3-Phase 400V Power Supply, IP54 Rated, with Digital Control Panel, Auto-Gas Purge, and Remote Control Unit. Suitable for heavy-duty structural steel fabrication in the Saudi Arabia Jeddah industrial environment.</w:t>
            </w:r>
          </w:p>
        </w:tc>
        <w:tc>
          <w:tcPr/>
          <w:p>
            <w:pPr>
              <w:pStyle w:val="Compact"/>
              <w:jc w:val="left"/>
            </w:pPr>
            <w:r>
              <w:t xml:space="preserve">12</w:t>
            </w:r>
          </w:p>
        </w:tc>
        <w:tc>
          <w:tcPr/>
          <w:p>
            <w:pPr>
              <w:pStyle w:val="Compact"/>
              <w:jc w:val="left"/>
            </w:pPr>
            <w:r>
              <w:t xml:space="preserve">$8,450.00</w:t>
            </w:r>
          </w:p>
        </w:tc>
        <w:tc>
          <w:tcPr/>
          <w:p>
            <w:pPr>
              <w:pStyle w:val="Compact"/>
              <w:jc w:val="left"/>
            </w:pPr>
            <w:r>
              <w:t xml:space="preserve">$101,400.00</w:t>
            </w:r>
          </w:p>
        </w:tc>
      </w:tr>
      <w:tr>
        <w:tc>
          <w:tcPr/>
          <w:p>
            <w:pPr>
              <w:pStyle w:val="Compact"/>
              <w:jc w:val="left"/>
            </w:pPr>
            <w:r>
              <w:t xml:space="preserve">02</w:t>
            </w:r>
          </w:p>
        </w:tc>
        <w:tc>
          <w:tcPr/>
          <w:p>
            <w:pPr>
              <w:pStyle w:val="Compact"/>
              <w:jc w:val="left"/>
            </w:pPr>
            <w:r>
              <w:rPr>
                <w:bCs/>
                <w:b/>
              </w:rPr>
              <w:t xml:space="preserve">Welder</w:t>
            </w:r>
            <w:r>
              <w:t xml:space="preserve"> </w:t>
            </w:r>
            <w:r>
              <w:t xml:space="preserve">Accessory Kit – Includes 20m welding cable set, 15m gas hose, MIG torch (1.2mm wire), TIG torch (2.4mm tungsten), ground clamp, wire feeder spool (15kg), and operator safety shield.</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rPr>
                <w:bCs/>
                <w:b/>
              </w:rPr>
              <w:t xml:space="preserve">Welder</w:t>
            </w:r>
            <w:r>
              <w:t xml:space="preserve"> </w:t>
            </w:r>
            <w:r>
              <w:t xml:space="preserve">Maintenance &amp; Spare Parts Package – 2-year consumable kit including contact tips, nozzles, drive rollers, fuses, and filter elements for the</w:t>
            </w:r>
            <w:r>
              <w:t xml:space="preserve"> </w:t>
            </w:r>
            <w:r>
              <w:rPr>
                <w:bCs/>
                <w:b/>
              </w:rPr>
              <w:t xml:space="preserve">Welder</w:t>
            </w:r>
            <w:r>
              <w:t xml:space="preserve"> </w:t>
            </w:r>
            <w:r>
              <w:t xml:space="preserve">units specified above.</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On-site Installation, Commissioning, and Operator Training for the</w:t>
            </w:r>
            <w:r>
              <w:t xml:space="preserve"> </w:t>
            </w:r>
            <w:r>
              <w:rPr>
                <w:bCs/>
                <w:b/>
              </w:rPr>
              <w:t xml:space="preserve">Welder</w:t>
            </w:r>
            <w:r>
              <w:t xml:space="preserve"> </w:t>
            </w:r>
            <w:r>
              <w:t xml:space="preserve">fleet at the Saudi Arabia Jeddah facility (5-day program, 2 certified technicians from supplier).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$135,600.00</w:t>
            </w:r>
          </w:p>
        </w:tc>
      </w:tr>
      <w:tr>
        <w:tc>
          <w:tcPr>
            <w:gridSpan w:val="4"/>
          </w:tcPr>
          <w:p>
            <w:pPr>
              <w:pStyle w:val="Compact"/>
              <w:jc w:val="right"/>
            </w:pPr>
            <w:r>
              <w:t xml:space="preserve">Shipping &amp; Insurance (DDP Saudi Arabia Jeddah)</w:t>
            </w:r>
          </w:p>
        </w:tc>
        <w:tc>
          <w:tcPr/>
          <w:p>
            <w:pPr>
              <w:pStyle w:val="Compact"/>
              <w:jc w:val="left"/>
            </w:pPr>
            <w:r>
              <w:t xml:space="preserve">$9,850.00</w:t>
            </w:r>
          </w:p>
        </w:tc>
      </w:tr>
      <w:tr>
        <w:tc>
          <w:tcPr>
            <w:gridSpan w:val="4"/>
          </w:tcPr>
          <w:p>
            <w:pPr>
              <w:pStyle w:val="Compact"/>
              <w:jc w:val="right"/>
            </w:pPr>
            <w:r>
              <w:t xml:space="preserve">Customs Clearance &amp; Import Duties (Saudi Arabia Jeddah Port)</w:t>
            </w:r>
          </w:p>
        </w:tc>
        <w:tc>
          <w:tcPr/>
          <w:p>
            <w:pPr>
              <w:pStyle w:val="Compact"/>
              <w:jc w:val="left"/>
            </w:pPr>
            <w:r>
              <w:t xml:space="preserve">$6,230.00</w:t>
            </w:r>
          </w:p>
        </w:tc>
      </w:tr>
      <w:tr>
        <w:tc>
          <w:tcPr>
            <w:gridSpan w:val="4"/>
          </w:tcPr>
          <w:p>
            <w:pPr>
              <w:pStyle w:val="Compact"/>
              <w:jc w:val="right"/>
            </w:pPr>
            <w:r>
              <w:rPr>
                <w:bCs/>
                <w:b/>
              </w:rPr>
              <w:t xml:space="preserve">GRAND TOTAL (USD)</w:t>
            </w:r>
          </w:p>
        </w:tc>
        <w:tc>
          <w:tcPr/>
          <w:p>
            <w:pPr>
              <w:pStyle w:val="Compact"/>
              <w:jc w:val="left"/>
            </w:pPr>
            <w:r>
              <w:rPr>
                <w:bCs/>
                <w:b/>
              </w:rPr>
              <w:t xml:space="preserve">$151,680.00</w:t>
            </w:r>
          </w:p>
        </w:tc>
      </w:tr>
    </w:tbl>
    <w:bookmarkEnd w:id="25"/>
    <w:bookmarkStart w:id="26" w:name="technical-quality-requirements"/>
    <w:p>
      <w:pPr>
        <w:pStyle w:val="Heading2"/>
      </w:pPr>
      <w:r>
        <w:t xml:space="preserve">4. Technical &amp; Quality Requirements</w:t>
      </w:r>
    </w:p>
    <w:p>
      <w:pPr>
        <w:numPr>
          <w:ilvl w:val="0"/>
          <w:numId w:val="1001"/>
        </w:numPr>
        <w:pStyle w:val="Compact"/>
      </w:pPr>
      <w:r>
        <w:t xml:space="preserve">The</w:t>
      </w:r>
      <w:r>
        <w:t xml:space="preserve"> </w:t>
      </w:r>
      <w:r>
        <w:rPr>
          <w:bCs/>
          <w:b/>
        </w:rPr>
        <w:t xml:space="preserve">Welder</w:t>
      </w:r>
      <w:r>
        <w:t xml:space="preserve"> </w:t>
      </w:r>
      <w:r>
        <w:t xml:space="preserve">units must comply with IEC 60974-1 and IEC 60974-2 international standards for welding equipment safety and performance.</w:t>
      </w:r>
    </w:p>
    <w:p>
      <w:pPr>
        <w:numPr>
          <w:ilvl w:val="0"/>
          <w:numId w:val="1001"/>
        </w:numPr>
        <w:pStyle w:val="Compact"/>
      </w:pPr>
      <w:r>
        <w:t xml:space="preserve">All</w:t>
      </w:r>
      <w:r>
        <w:t xml:space="preserve"> </w:t>
      </w:r>
      <w:r>
        <w:rPr>
          <w:bCs/>
          <w:b/>
        </w:rPr>
        <w:t xml:space="preserve">Welder</w:t>
      </w:r>
      <w:r>
        <w:t xml:space="preserve"> </w:t>
      </w:r>
      <w:r>
        <w:t xml:space="preserve">machines shall carry CE marking and be certified for operation in high-temperature environments (ambient up to 50°C) consistent with the climate conditions in Saudi Arabia Jeddah.</w:t>
      </w:r>
    </w:p>
    <w:p>
      <w:pPr>
        <w:numPr>
          <w:ilvl w:val="0"/>
          <w:numId w:val="1001"/>
        </w:numPr>
        <w:pStyle w:val="Compact"/>
      </w:pPr>
      <w:r>
        <w:t xml:space="preserve">The</w:t>
      </w:r>
      <w:r>
        <w:t xml:space="preserve"> </w:t>
      </w:r>
      <w:r>
        <w:rPr>
          <w:bCs/>
          <w:b/>
        </w:rPr>
        <w:t xml:space="preserve">Welder</w:t>
      </w:r>
      <w:r>
        <w:t xml:space="preserve"> </w:t>
      </w:r>
      <w:r>
        <w:t xml:space="preserve">must be rated for continuous duty cycle of 60% at 450A and shall include thermal overload protection suitable for the demanding fabrication schedules at the Saudi Arabia Jeddah plant.</w:t>
      </w:r>
    </w:p>
    <w:p>
      <w:pPr>
        <w:numPr>
          <w:ilvl w:val="0"/>
          <w:numId w:val="1001"/>
        </w:numPr>
        <w:pStyle w:val="Compact"/>
      </w:pPr>
      <w:r>
        <w:t xml:space="preserve">Supplier shall provide a full test report, material certificates, and a 24-month warranty for each</w:t>
      </w:r>
      <w:r>
        <w:t xml:space="preserve"> </w:t>
      </w:r>
      <w:r>
        <w:rPr>
          <w:bCs/>
          <w:b/>
        </w:rPr>
        <w:t xml:space="preserve">Welder</w:t>
      </w:r>
      <w:r>
        <w:t xml:space="preserve"> </w:t>
      </w:r>
      <w:r>
        <w:t xml:space="preserve">unit from the date of commissioning in Saudi Arabia Jeddah.</w:t>
      </w:r>
    </w:p>
    <w:p>
      <w:pPr>
        <w:numPr>
          <w:ilvl w:val="0"/>
          <w:numId w:val="1001"/>
        </w:numPr>
        <w:pStyle w:val="Compact"/>
      </w:pPr>
      <w:r>
        <w:t xml:space="preserve">All documentation, user manuals, and safety data sheets must be provided in both English and Arabic to meet local regulatory requirements in Saudi Arabia Jeddah.</w:t>
      </w:r>
    </w:p>
    <w:bookmarkEnd w:id="26"/>
    <w:bookmarkStart w:id="27" w:name="Xa420f5cd8294f269dfdd3b15b9583c478481f53"/>
    <w:p>
      <w:pPr>
        <w:pStyle w:val="Heading2"/>
      </w:pPr>
      <w:r>
        <w:t xml:space="preserve">5. Delivery &amp; Logistics to Saudi Arabia Jeddah</w:t>
      </w:r>
    </w:p>
    <w:p>
      <w:pPr>
        <w:numPr>
          <w:ilvl w:val="0"/>
          <w:numId w:val="1002"/>
        </w:numPr>
        <w:pStyle w:val="Compact"/>
      </w:pPr>
      <w:r>
        <w:t xml:space="preserve">Delivery shall be made DDP to the buyer's facility in Saudi Arabia Jeddah, King Abdulaziz Economic City, Industrial Zone 4. The seller bears all risk, freight, insurance, customs duties, and taxes until the</w:t>
      </w:r>
      <w:r>
        <w:t xml:space="preserve"> </w:t>
      </w:r>
      <w:r>
        <w:rPr>
          <w:bCs/>
          <w:b/>
        </w:rPr>
        <w:t xml:space="preserve">Welder</w:t>
      </w:r>
      <w:r>
        <w:t xml:space="preserve"> </w:t>
      </w:r>
      <w:r>
        <w:t xml:space="preserve">equipment is physically received and offloaded at the designated site in Saudi Arabia Jeddah.</w:t>
      </w:r>
    </w:p>
    <w:p>
      <w:pPr>
        <w:numPr>
          <w:ilvl w:val="0"/>
          <w:numId w:val="1002"/>
        </w:numPr>
        <w:pStyle w:val="Compact"/>
      </w:pPr>
      <w:r>
        <w:t xml:space="preserve">Shipping shall be via sea freight through Jeddah Islamic Port (JED) with an estimated transit time of 25–30 days from the German port of departure.</w:t>
      </w:r>
    </w:p>
    <w:p>
      <w:pPr>
        <w:numPr>
          <w:ilvl w:val="0"/>
          <w:numId w:val="1002"/>
        </w:numPr>
        <w:pStyle w:val="Compact"/>
      </w:pPr>
      <w:r>
        <w:t xml:space="preserve">The seller is responsible for all export packaging, crating, and labeling in accordance with Saudi Standards, Metrology and Quality Organization (SASO) requirements for the import of industrial</w:t>
      </w:r>
      <w:r>
        <w:t xml:space="preserve"> </w:t>
      </w:r>
      <w:r>
        <w:rPr>
          <w:bCs/>
          <w:b/>
        </w:rPr>
        <w:t xml:space="preserve">Welder</w:t>
      </w:r>
      <w:r>
        <w:t xml:space="preserve"> </w:t>
      </w:r>
      <w:r>
        <w:t xml:space="preserve">equipment into Saudi Arabia Jeddah.</w:t>
      </w:r>
    </w:p>
    <w:p>
      <w:pPr>
        <w:numPr>
          <w:ilvl w:val="0"/>
          <w:numId w:val="1002"/>
        </w:numPr>
        <w:pStyle w:val="Compact"/>
      </w:pPr>
      <w:r>
        <w:t xml:space="preserve">A pre-shipment inspection shall be conducted at the seller's facility in Germany, and the buyer's representative or a mutually agreed third-party inspector shall be present to verify the</w:t>
      </w:r>
      <w:r>
        <w:t xml:space="preserve"> </w:t>
      </w:r>
      <w:r>
        <w:rPr>
          <w:bCs/>
          <w:b/>
        </w:rPr>
        <w:t xml:space="preserve">Welder</w:t>
      </w:r>
      <w:r>
        <w:t xml:space="preserve"> </w:t>
      </w:r>
      <w:r>
        <w:t xml:space="preserve">units before dispatch.</w:t>
      </w:r>
    </w:p>
    <w:bookmarkEnd w:id="27"/>
    <w:bookmarkStart w:id="28" w:name="payment-financial-terms"/>
    <w:p>
      <w:pPr>
        <w:pStyle w:val="Heading2"/>
      </w:pPr>
      <w:r>
        <w:t xml:space="preserve">6. Payment &amp; Financial Terms</w:t>
      </w:r>
    </w:p>
    <w:p>
      <w:pPr>
        <w:numPr>
          <w:ilvl w:val="0"/>
          <w:numId w:val="1003"/>
        </w:numPr>
        <w:pStyle w:val="Compact"/>
      </w:pPr>
      <w:r>
        <w:t xml:space="preserve">30% advance payment (USD $45,504.00) shall be remitted via irrevocable Letter of Credit (LC) within 10 business days of the acceptance of this Purchase Order.</w:t>
      </w:r>
    </w:p>
    <w:p>
      <w:pPr>
        <w:numPr>
          <w:ilvl w:val="0"/>
          <w:numId w:val="1003"/>
        </w:numPr>
        <w:pStyle w:val="Compact"/>
      </w:pPr>
      <w:r>
        <w:t xml:space="preserve">70% balance (USD $106,176.00) shall be payable within 15 business days following successful delivery, installation, and acceptance of the</w:t>
      </w:r>
      <w:r>
        <w:t xml:space="preserve"> </w:t>
      </w:r>
      <w:r>
        <w:rPr>
          <w:bCs/>
          <w:b/>
        </w:rPr>
        <w:t xml:space="preserve">Welder</w:t>
      </w:r>
      <w:r>
        <w:t xml:space="preserve"> </w:t>
      </w:r>
      <w:r>
        <w:t xml:space="preserve">fleet at the Saudi Arabia Jeddah site.</w:t>
      </w:r>
    </w:p>
    <w:p>
      <w:pPr>
        <w:numPr>
          <w:ilvl w:val="0"/>
          <w:numId w:val="1003"/>
        </w:numPr>
        <w:pStyle w:val="Compact"/>
      </w:pPr>
      <w:r>
        <w:t xml:space="preserve">All payments shall be made in US Dollars to the seller's designated bank account. The buyer's bank is Al Rajhi Bank, Jeddah Branch, Saudi Arabia.</w:t>
      </w:r>
    </w:p>
    <w:p>
      <w:pPr>
        <w:numPr>
          <w:ilvl w:val="0"/>
          <w:numId w:val="1003"/>
        </w:numPr>
        <w:pStyle w:val="Compact"/>
      </w:pPr>
      <w:r>
        <w:t xml:space="preserve">Any late delivery beyond the stipulated date of 05 August 2025 shall incur a penalty of 0.5% of the total Purchase Order value per week of delay, capped at 5% of the total value.</w:t>
      </w:r>
    </w:p>
    <w:bookmarkEnd w:id="28"/>
    <w:bookmarkStart w:id="29" w:name="general-terms-conditions"/>
    <w:p>
      <w:pPr>
        <w:pStyle w:val="Heading2"/>
      </w:pPr>
      <w:r>
        <w:t xml:space="preserve">7. General Terms &amp; Conditions</w:t>
      </w:r>
    </w:p>
    <w:p>
      <w:pPr>
        <w:numPr>
          <w:ilvl w:val="0"/>
          <w:numId w:val="1004"/>
        </w:numPr>
        <w:pStyle w:val="Compact"/>
      </w:pPr>
      <w:r>
        <w:t xml:space="preserve">This Purchase Order is governed by the laws of the Kingdom of Saudi Arabia. Any disputes arising from the supply, delivery, or installation of the</w:t>
      </w:r>
      <w:r>
        <w:t xml:space="preserve"> </w:t>
      </w:r>
      <w:r>
        <w:rPr>
          <w:bCs/>
          <w:b/>
        </w:rPr>
        <w:t xml:space="preserve">Welder</w:t>
      </w:r>
      <w:r>
        <w:t xml:space="preserve"> </w:t>
      </w:r>
      <w:r>
        <w:t xml:space="preserve">equipment in Saudi Arabia Jeddah shall be resolved through arbitration under the rules of the Saudi Center for Commercial Arbitration (SCCA) in Jeddah.</w:t>
      </w:r>
    </w:p>
    <w:p>
      <w:pPr>
        <w:numPr>
          <w:ilvl w:val="0"/>
          <w:numId w:val="1004"/>
        </w:numPr>
        <w:pStyle w:val="Compact"/>
      </w:pPr>
      <w:r>
        <w:t xml:space="preserve">The seller warrants that the</w:t>
      </w:r>
      <w:r>
        <w:t xml:space="preserve"> </w:t>
      </w:r>
      <w:r>
        <w:rPr>
          <w:bCs/>
          <w:b/>
        </w:rPr>
        <w:t xml:space="preserve">Welder</w:t>
      </w:r>
      <w:r>
        <w:t xml:space="preserve"> </w:t>
      </w:r>
      <w:r>
        <w:t xml:space="preserve">equipment is new, unused, of first quality, and free from any defects in material or workmanship.</w:t>
      </w:r>
    </w:p>
    <w:p>
      <w:pPr>
        <w:numPr>
          <w:ilvl w:val="0"/>
          <w:numId w:val="1004"/>
        </w:numPr>
        <w:pStyle w:val="Compact"/>
      </w:pPr>
      <w:r>
        <w:t xml:space="preserve">Force majeure events, including but not limited to port closures at Jeddah Islamic Port, shall extend the delivery timeline by the duration of the event, provided written notice is given within 48 hours.</w:t>
      </w:r>
    </w:p>
    <w:p>
      <w:pPr>
        <w:numPr>
          <w:ilvl w:val="0"/>
          <w:numId w:val="1004"/>
        </w:numPr>
        <w:pStyle w:val="Compact"/>
      </w:pPr>
      <w:r>
        <w:t xml:space="preserve">This Purchase Order becomes effective upon written acceptance by both parties and remains valid until all obligations, including the 24-month warranty period for the</w:t>
      </w:r>
      <w:r>
        <w:t xml:space="preserve"> </w:t>
      </w:r>
      <w:r>
        <w:rPr>
          <w:bCs/>
          <w:b/>
        </w:rPr>
        <w:t xml:space="preserve">Welder</w:t>
      </w:r>
      <w:r>
        <w:t xml:space="preserve"> </w:t>
      </w:r>
      <w:r>
        <w:t xml:space="preserve">units, are fully discharged.</w:t>
      </w:r>
    </w:p>
    <w:bookmarkEnd w:id="29"/>
    <w:p>
      <w:pPr>
        <w:pStyle w:val="FirstParagraph"/>
      </w:pPr>
      <w:r>
        <w:rPr>
          <w:bCs/>
          <w:b/>
        </w:rPr>
        <w:t xml:space="preserve">Important Note:</w:t>
      </w:r>
      <w:r>
        <w:t xml:space="preserve"> </w:t>
      </w:r>
      <w:r>
        <w:t xml:space="preserve">The buyer reserves the right to reject any</w:t>
      </w:r>
      <w:r>
        <w:t xml:space="preserve"> </w:t>
      </w:r>
      <w:r>
        <w:rPr>
          <w:bCs/>
          <w:b/>
        </w:rPr>
        <w:t xml:space="preserve">Welder</w:t>
      </w:r>
      <w:r>
        <w:t xml:space="preserve"> </w:t>
      </w:r>
      <w:r>
        <w:t xml:space="preserve">unit that fails to meet the specifications outlined in this Purchase Order upon arrival at the Saudi Arabia Jeddah facility. Rejected units must be replaced or repaired by the seller at no additional cost within 30 calendar days. All import permits, SASO conformity certificates, and customs documentation for the</w:t>
      </w:r>
      <w:r>
        <w:t xml:space="preserve"> </w:t>
      </w:r>
      <w:r>
        <w:rPr>
          <w:bCs/>
          <w:b/>
        </w:rPr>
        <w:t xml:space="preserve">Welder</w:t>
      </w:r>
      <w:r>
        <w:t xml:space="preserve"> </w:t>
      </w:r>
      <w:r>
        <w:t xml:space="preserve">shipment into Saudi Arabia Jeddah shall be the sole responsibility of the seller under the DDP Incoterm.</w:t>
      </w:r>
    </w:p>
    <w:p>
      <w:pPr>
        <w:pStyle w:val="BodyText"/>
      </w:pPr>
      <w:r>
        <w:rPr>
          <w:bCs/>
          <w:b/>
        </w:rPr>
        <w:t xml:space="preserve">Authorized Signatory – Buyer</w:t>
      </w:r>
      <w:r>
        <w:br/>
      </w:r>
      <w:r>
        <w:t xml:space="preserve">Al-Rashid Industrial Solutions Co.</w:t>
      </w:r>
      <w:r>
        <w:br/>
      </w:r>
      <w:r>
        <w:t xml:space="preserve">Saudi Arabia Jeddah</w:t>
      </w:r>
      <w:r>
        <w:br/>
      </w:r>
      <w:r>
        <w:t xml:space="preserve">Name: Eng. Khalid Al-Mutairi</w:t>
      </w:r>
      <w:r>
        <w:br/>
      </w:r>
      <w:r>
        <w:t xml:space="preserve">Date: _______________</w:t>
      </w:r>
    </w:p>
    <w:p>
      <w:pPr>
        <w:pStyle w:val="BodyText"/>
      </w:pPr>
      <w:r>
        <w:rPr>
          <w:bCs/>
          <w:b/>
        </w:rPr>
        <w:t xml:space="preserve">Authorized Signatory – Seller</w:t>
      </w:r>
      <w:r>
        <w:br/>
      </w:r>
      <w:r>
        <w:t xml:space="preserve">EuroWeld Manufacturing GmbH</w:t>
      </w:r>
      <w:r>
        <w:br/>
      </w:r>
      <w:r>
        <w:t xml:space="preserve">Essen, Germany</w:t>
      </w:r>
      <w:r>
        <w:br/>
      </w:r>
      <w:r>
        <w:t xml:space="preserve">Name: Ms. Anke Berger</w:t>
      </w:r>
      <w:r>
        <w:br/>
      </w:r>
      <w:r>
        <w:t xml:space="preserve">Date: _______________</w:t>
      </w:r>
    </w:p>
    <w:p>
      <w:pPr>
        <w:pStyle w:val="BodyText"/>
      </w:pPr>
      <w:r>
        <w:t xml:space="preserve">This Purchase Order (SA-JED-2025-04872) is a legally binding document for the procurement of</w:t>
      </w:r>
      <w:r>
        <w:t xml:space="preserve"> </w:t>
      </w:r>
      <w:r>
        <w:rPr>
          <w:bCs/>
          <w:b/>
        </w:rPr>
        <w:t xml:space="preserve">Welder</w:t>
      </w:r>
      <w:r>
        <w:t xml:space="preserve"> </w:t>
      </w:r>
      <w:r>
        <w:t xml:space="preserve">equipment destined for Saudi Arabia Jeddah. Unauthorized reproduction or distribution is prohibited.</w:t>
      </w:r>
    </w:p>
    <w:p>
      <w:pPr>
        <w:pStyle w:val="BodyText"/>
      </w:pPr>
      <w:r>
        <w:t xml:space="preserve">Document Version 1.0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Saudi Arabia Jeddah</dc:title>
  <dc:creator/>
  <dc:language>en</dc:language>
  <cp:keywords/>
  <dcterms:created xsi:type="dcterms:W3CDTF">2026-10-10T04:34:07Z</dcterms:created>
  <dcterms:modified xsi:type="dcterms:W3CDTF">2026-10-10T04:34:07Z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