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Official Procurement Document for Industrial Equipment</w:t>
      </w:r>
    </w:p>
    <w:p>
      <w:pPr>
        <w:pStyle w:val="BodyText"/>
      </w:pPr>
      <w:r>
        <w:t xml:space="preserve">Reference: PO-SUD-KRT-2025-04871</w:t>
      </w:r>
    </w:p>
    <w:bookmarkEnd w:id="20"/>
    <w:p>
      <w:pPr>
        <w:pStyle w:val="BodyText"/>
      </w:pPr>
      <w:r>
        <w:rPr>
          <w:bCs/>
          <w:b/>
        </w:rPr>
        <w:t xml:space="preserve">Purchase Order No.:</w:t>
      </w:r>
      <w:r>
        <w:t xml:space="preserve"> </w:t>
      </w:r>
      <w:r>
        <w:t xml:space="preserve">PO-SUD-KRT-2025-04871</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Delivery Location:</w:t>
      </w:r>
      <w:r>
        <w:t xml:space="preserve"> </w:t>
      </w:r>
      <w:r>
        <w:t xml:space="preserve">Sudan Khartoum</w:t>
      </w:r>
      <w:r>
        <w:br/>
      </w:r>
      <w:r>
        <w:rPr>
          <w:bCs/>
          <w:b/>
        </w:rPr>
        <w:t xml:space="preserve">Project Reference:</w:t>
      </w:r>
      <w:r>
        <w:t xml:space="preserve"> </w:t>
      </w:r>
      <w:r>
        <w:t xml:space="preserve">Infrastructure Rehabilitation – Phase II</w:t>
      </w:r>
      <w:r>
        <w:br/>
      </w:r>
      <w:r>
        <w:rPr>
          <w:bCs/>
          <w:b/>
        </w:rPr>
        <w:t xml:space="preserve">Priority:</w:t>
      </w:r>
      <w:r>
        <w:t xml:space="preserve"> </w:t>
      </w:r>
      <w:r>
        <w:t xml:space="preserve">High</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Nile Valley Industrial Construction Co., Ltd.</w:t>
            </w:r>
          </w:p>
        </w:tc>
      </w:tr>
      <w:tr>
        <w:tc>
          <w:tcPr/>
          <w:p>
            <w:pPr>
              <w:pStyle w:val="Compact"/>
              <w:jc w:val="left"/>
            </w:pPr>
            <w:r>
              <w:t xml:space="preserve">Address</w:t>
            </w:r>
          </w:p>
        </w:tc>
        <w:tc>
          <w:tcPr/>
          <w:p>
            <w:pPr>
              <w:pStyle w:val="Compact"/>
              <w:jc w:val="left"/>
            </w:pPr>
            <w:r>
              <w:t xml:space="preserve">Plot 47, Industrial Zone, Omdurman, Sudan Khartoum, Republic of Sudan</w:t>
            </w:r>
          </w:p>
        </w:tc>
      </w:tr>
      <w:tr>
        <w:tc>
          <w:tcPr/>
          <w:p>
            <w:pPr>
              <w:pStyle w:val="Compact"/>
              <w:jc w:val="left"/>
            </w:pPr>
            <w:r>
              <w:t xml:space="preserve">Contact Person</w:t>
            </w:r>
          </w:p>
        </w:tc>
        <w:tc>
          <w:tcPr/>
          <w:p>
            <w:pPr>
              <w:pStyle w:val="Compact"/>
              <w:jc w:val="left"/>
            </w:pPr>
            <w:r>
              <w:t xml:space="preserve">Eng. Ahmed El-Tahir, Procurement Manager</w:t>
            </w:r>
          </w:p>
        </w:tc>
      </w:tr>
      <w:tr>
        <w:tc>
          <w:tcPr/>
          <w:p>
            <w:pPr>
              <w:pStyle w:val="Compact"/>
              <w:jc w:val="left"/>
            </w:pPr>
            <w:r>
              <w:t xml:space="preserve">Telephone</w:t>
            </w:r>
          </w:p>
        </w:tc>
        <w:tc>
          <w:tcPr/>
          <w:p>
            <w:pPr>
              <w:pStyle w:val="Compact"/>
              <w:jc w:val="left"/>
            </w:pPr>
            <w:r>
              <w:t xml:space="preserve">+249-183-554-7721</w:t>
            </w:r>
          </w:p>
        </w:tc>
      </w:tr>
      <w:tr>
        <w:tc>
          <w:tcPr/>
          <w:p>
            <w:pPr>
              <w:pStyle w:val="Compact"/>
              <w:jc w:val="left"/>
            </w:pPr>
            <w:r>
              <w:t xml:space="preserve">Email</w:t>
            </w:r>
          </w:p>
        </w:tc>
        <w:tc>
          <w:tcPr/>
          <w:p>
            <w:pPr>
              <w:pStyle w:val="Compact"/>
              <w:jc w:val="left"/>
            </w:pPr>
            <w:r>
              <w:t xml:space="preserve">procurement@nilevalley-sud.com</w:t>
            </w:r>
          </w:p>
        </w:tc>
      </w:tr>
      <w:tr>
        <w:tc>
          <w:tcPr/>
          <w:p>
            <w:pPr>
              <w:pStyle w:val="Compact"/>
              <w:jc w:val="left"/>
            </w:pPr>
            <w:r>
              <w:t xml:space="preserve">Tax Registration No.</w:t>
            </w:r>
          </w:p>
        </w:tc>
        <w:tc>
          <w:tcPr/>
          <w:p>
            <w:pPr>
              <w:pStyle w:val="Compact"/>
              <w:jc w:val="left"/>
            </w:pPr>
            <w:r>
              <w:t xml:space="preserve">SUD-TR-2019-88341</w:t>
            </w:r>
          </w:p>
        </w:tc>
      </w:tr>
    </w:tbl>
    <w:bookmarkEnd w:id="21"/>
    <w:bookmarkStart w:id="22" w:name="seller-supplier-information"/>
    <w:p>
      <w:pPr>
        <w:pStyle w:val="Heading2"/>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Welding Solutions International GmbH</w:t>
            </w:r>
          </w:p>
        </w:tc>
      </w:tr>
      <w:tr>
        <w:tc>
          <w:tcPr/>
          <w:p>
            <w:pPr>
              <w:pStyle w:val="Compact"/>
              <w:jc w:val="left"/>
            </w:pPr>
            <w:r>
              <w:t xml:space="preserve">Address</w:t>
            </w:r>
          </w:p>
        </w:tc>
        <w:tc>
          <w:tcPr/>
          <w:p>
            <w:pPr>
              <w:pStyle w:val="Compact"/>
              <w:jc w:val="left"/>
            </w:pPr>
            <w:r>
              <w:t xml:space="preserve">Industriestraße 22, 40221 Düsseldorf, Germany</w:t>
            </w:r>
          </w:p>
        </w:tc>
      </w:tr>
      <w:tr>
        <w:tc>
          <w:tcPr/>
          <w:p>
            <w:pPr>
              <w:pStyle w:val="Compact"/>
              <w:jc w:val="left"/>
            </w:pPr>
            <w:r>
              <w:t xml:space="preserve">Contact Person</w:t>
            </w:r>
          </w:p>
        </w:tc>
        <w:tc>
          <w:tcPr/>
          <w:p>
            <w:pPr>
              <w:pStyle w:val="Compact"/>
              <w:jc w:val="left"/>
            </w:pPr>
            <w:r>
              <w:t xml:space="preserve">Ms. Katrin Weber, Export Sales Director</w:t>
            </w:r>
          </w:p>
        </w:tc>
      </w:tr>
      <w:tr>
        <w:tc>
          <w:tcPr/>
          <w:p>
            <w:pPr>
              <w:pStyle w:val="Compact"/>
              <w:jc w:val="left"/>
            </w:pPr>
            <w:r>
              <w:t xml:space="preserve">Telephone</w:t>
            </w:r>
          </w:p>
        </w:tc>
        <w:tc>
          <w:tcPr/>
          <w:p>
            <w:pPr>
              <w:pStyle w:val="Compact"/>
              <w:jc w:val="left"/>
            </w:pPr>
            <w:r>
              <w:t xml:space="preserve">+49-211-887-3345</w:t>
            </w:r>
          </w:p>
        </w:tc>
      </w:tr>
      <w:tr>
        <w:tc>
          <w:tcPr/>
          <w:p>
            <w:pPr>
              <w:pStyle w:val="Compact"/>
              <w:jc w:val="left"/>
            </w:pPr>
            <w:r>
              <w:t xml:space="preserve">Email</w:t>
            </w:r>
          </w:p>
        </w:tc>
        <w:tc>
          <w:tcPr/>
          <w:p>
            <w:pPr>
              <w:pStyle w:val="Compact"/>
              <w:jc w:val="left"/>
            </w:pPr>
            <w:r>
              <w:t xml:space="preserve">exports@gws-international.de</w:t>
            </w:r>
          </w:p>
        </w:tc>
      </w:tr>
      <w:tr>
        <w:tc>
          <w:tcPr/>
          <w:p>
            <w:pPr>
              <w:pStyle w:val="Compact"/>
              <w:jc w:val="left"/>
            </w:pPr>
            <w:r>
              <w:t xml:space="preserve">VAT / Tax ID</w:t>
            </w:r>
          </w:p>
        </w:tc>
        <w:tc>
          <w:tcPr/>
          <w:p>
            <w:pPr>
              <w:pStyle w:val="Compact"/>
              <w:jc w:val="left"/>
            </w:pPr>
            <w:r>
              <w:t xml:space="preserve">DE-8114-5520-33</w:t>
            </w:r>
          </w:p>
        </w:tc>
      </w:tr>
    </w:tbl>
    <w:bookmarkEnd w:id="22"/>
    <w:bookmarkStart w:id="23" w:name="item-description-welder"/>
    <w:p>
      <w:pPr>
        <w:pStyle w:val="Heading2"/>
      </w:pPr>
      <w:r>
        <w:t xml:space="preserve">3. Item Description – Welder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Welder</w:t>
            </w:r>
            <w:r>
              <w:t xml:space="preserve"> </w:t>
            </w:r>
            <w:r>
              <w:t xml:space="preserve">– Multi-Process Inverter Welding Machine, Model GWS-PRO 400, 400A output, 380V/50Hz three-phase power supply, MIG/MAG/TIG/ARC multi-mode capability, IP54 dust and moisture protection rating, suitable for heavy-duty structural steel fabrication in high-temperature environments. Includes welding torch, ground clamp, wire feeder, and operator manual in English and Arabic.</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Welder</w:t>
            </w:r>
            <w:r>
              <w:t xml:space="preserve"> </w:t>
            </w:r>
            <w:r>
              <w:t xml:space="preserve">Accessory Kit – 50m MIG welding wire spool (1.2mm ER70S-6), 20 TIG tungsten electrodes, 10 gas nozzles, 2 spare contact tips, 1 welding helmet (auto-darkening), and 1 set of heat-resistant gloves per unit.</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Welder</w:t>
            </w:r>
            <w:r>
              <w:t xml:space="preserve"> </w:t>
            </w:r>
            <w:r>
              <w:t xml:space="preserve">Transport &amp; Installation – Crated ocean freight from Hamburg Port to Port Sudan, customs clearance at Port Sudan, inland trucking to Sudan Khartoum warehouse, on-site installation, and operator training for 8 technicians at the Sudan Khartoum fabrication yard.</w:t>
            </w:r>
          </w:p>
        </w:tc>
        <w:tc>
          <w:tcPr/>
          <w:p>
            <w:pPr>
              <w:pStyle w:val="Compact"/>
              <w:jc w:val="left"/>
            </w:pPr>
            <w:r>
              <w:t xml:space="preserve">1</w:t>
            </w:r>
          </w:p>
        </w:tc>
        <w:tc>
          <w:tcPr/>
          <w:p>
            <w:pPr>
              <w:pStyle w:val="Compact"/>
              <w:jc w:val="left"/>
            </w:pPr>
            <w:r>
              <w:t xml:space="preserve">7,600.00</w:t>
            </w:r>
          </w:p>
        </w:tc>
        <w:tc>
          <w:tcPr/>
          <w:p>
            <w:pPr>
              <w:pStyle w:val="Compact"/>
              <w:jc w:val="left"/>
            </w:pPr>
            <w:r>
              <w:t xml:space="preserve">7,600.00</w:t>
            </w:r>
          </w:p>
        </w:tc>
      </w:tr>
      <w:tr>
        <w:tc>
          <w:tcPr>
            <w:gridSpan w:val="4"/>
          </w:tcPr>
          <w:p>
            <w:pPr>
              <w:pStyle w:val="Compact"/>
              <w:jc w:val="left"/>
            </w:pPr>
            <w:r>
              <w:t xml:space="preserve">SUBTOTAL</w:t>
            </w:r>
          </w:p>
        </w:tc>
        <w:tc>
          <w:tcPr/>
          <w:p>
            <w:pPr>
              <w:pStyle w:val="Compact"/>
              <w:jc w:val="left"/>
            </w:pPr>
            <w:r>
              <w:t xml:space="preserve">69,640.00</w:t>
            </w:r>
          </w:p>
        </w:tc>
      </w:tr>
      <w:tr>
        <w:tc>
          <w:tcPr>
            <w:gridSpan w:val="4"/>
          </w:tcPr>
          <w:p>
            <w:pPr>
              <w:pStyle w:val="Compact"/>
              <w:jc w:val="left"/>
            </w:pPr>
            <w:r>
              <w:t xml:space="preserve">Import Duty &amp; VAT (Sudan Khartoum Customs – 18%)</w:t>
            </w:r>
          </w:p>
        </w:tc>
        <w:tc>
          <w:tcPr/>
          <w:p>
            <w:pPr>
              <w:pStyle w:val="Compact"/>
              <w:jc w:val="left"/>
            </w:pPr>
            <w:r>
              <w:t xml:space="preserve">12,535.20</w:t>
            </w:r>
          </w:p>
        </w:tc>
      </w:tr>
      <w:tr>
        <w:tc>
          <w:tcPr>
            <w:gridSpan w:val="4"/>
          </w:tcPr>
          <w:p>
            <w:pPr>
              <w:pStyle w:val="Compact"/>
              <w:jc w:val="left"/>
            </w:pPr>
            <w:r>
              <w:t xml:space="preserve">GRAND TOTAL (USD)</w:t>
            </w:r>
          </w:p>
        </w:tc>
        <w:tc>
          <w:tcPr/>
          <w:p>
            <w:pPr>
              <w:pStyle w:val="Compact"/>
              <w:jc w:val="left"/>
            </w:pPr>
            <w:r>
              <w:t xml:space="preserve">82,175.20</w:t>
            </w:r>
          </w:p>
        </w:tc>
      </w:tr>
    </w:tbl>
    <w:bookmarkEnd w:id="23"/>
    <w:bookmarkStart w:id="24" w:name="delivery-logistics-to-sudan-khartoum"/>
    <w:p>
      <w:pPr>
        <w:pStyle w:val="Heading2"/>
      </w:pPr>
      <w:r>
        <w:t xml:space="preserve">4. Delivery &amp; Logistics to Sudan Khartoum</w:t>
      </w:r>
    </w:p>
    <w:p>
      <w:pPr>
        <w:pStyle w:val="FirstParagraph"/>
      </w:pPr>
      <w:r>
        <w:t xml:space="preserve">The</w:t>
      </w:r>
      <w:r>
        <w:t xml:space="preserve"> </w:t>
      </w:r>
      <w:r>
        <w:t xml:space="preserve">Welder</w:t>
      </w:r>
      <w:r>
        <w:t xml:space="preserve"> </w:t>
      </w:r>
      <w:r>
        <w:t xml:space="preserve">units and all associated accessories shall be delivered to the buyer's designated warehouse located at Industrial Zone, Omdurman, Sudan Khartoum, within</w:t>
      </w:r>
      <w:r>
        <w:t xml:space="preserve"> </w:t>
      </w:r>
      <w:r>
        <w:rPr>
          <w:bCs/>
          <w:b/>
        </w:rPr>
        <w:t xml:space="preserve">90 calendar days</w:t>
      </w:r>
      <w:r>
        <w:t xml:space="preserve"> </w:t>
      </w:r>
      <w:r>
        <w:t xml:space="preserve">from the date of this Purchase Order. The supplier is responsible for all packaging, export documentation, ocean freight via the Port of Hamburg to the Port of Sudan, and subsequent inland transportation to the final delivery point in Sudan Khartoum. All</w:t>
      </w:r>
      <w:r>
        <w:t xml:space="preserve"> </w:t>
      </w:r>
      <w:r>
        <w:t xml:space="preserve">Welder</w:t>
      </w:r>
      <w:r>
        <w:t xml:space="preserve"> </w:t>
      </w:r>
      <w:r>
        <w:t xml:space="preserve">equipment must be crated in export-grade wooden containers with adequate shock and humidity protection to withstand the arid climate conditions prevalent in Sudan Khartoum during transit. The supplier shall provide a Bill of Lading, Certificate of Origin, Commercial Invoice, Packing List, and any additional documentation required by Sudanese customs authorities at the Port of Sudan.</w:t>
      </w:r>
    </w:p>
    <w:bookmarkEnd w:id="24"/>
    <w:bookmarkStart w:id="25" w:name="payment-terms"/>
    <w:p>
      <w:pPr>
        <w:pStyle w:val="Heading2"/>
      </w:pPr>
      <w:r>
        <w:t xml:space="preserve">5. Payment Terms</w:t>
      </w:r>
    </w:p>
    <w:p>
      <w:pPr>
        <w:pStyle w:val="FirstParagraph"/>
      </w:pPr>
      <w:r>
        <w:t xml:space="preserve">Payment for this Purchase Order shall be made via irrevocable Letter of Credit (LC) issued by Bank of Khartoum, Sudan Khartoum branch, in favor of the supplier. The payment schedule is as follows:</w:t>
      </w:r>
    </w:p>
    <w:p>
      <w:pPr>
        <w:numPr>
          <w:ilvl w:val="0"/>
          <w:numId w:val="1001"/>
        </w:numPr>
        <w:pStyle w:val="Compact"/>
      </w:pPr>
      <w:r>
        <w:rPr>
          <w:bCs/>
          <w:b/>
        </w:rPr>
        <w:t xml:space="preserve">30% Advance Payment:</w:t>
      </w:r>
      <w:r>
        <w:t xml:space="preserve"> </w:t>
      </w:r>
      <w:r>
        <w:t xml:space="preserve">USD 24,652.56 upon confirmation of this Purchase Order and issuance of the Letter of Credit.</w:t>
      </w:r>
    </w:p>
    <w:p>
      <w:pPr>
        <w:numPr>
          <w:ilvl w:val="0"/>
          <w:numId w:val="1001"/>
        </w:numPr>
        <w:pStyle w:val="Compact"/>
      </w:pPr>
      <w:r>
        <w:rPr>
          <w:bCs/>
          <w:b/>
        </w:rPr>
        <w:t xml:space="preserve">50% Against Shipment:</w:t>
      </w:r>
      <w:r>
        <w:t xml:space="preserve"> </w:t>
      </w:r>
      <w:r>
        <w:t xml:space="preserve">USD 41,087.60 upon presentation of the Bill of Lading and shipping documents confirming the</w:t>
      </w:r>
      <w:r>
        <w:t xml:space="preserve"> </w:t>
      </w:r>
      <w:r>
        <w:t xml:space="preserve">Welder</w:t>
      </w:r>
      <w:r>
        <w:t xml:space="preserve"> </w:t>
      </w:r>
      <w:r>
        <w:t xml:space="preserve">units have been loaded at the port of origin.</w:t>
      </w:r>
    </w:p>
    <w:p>
      <w:pPr>
        <w:numPr>
          <w:ilvl w:val="0"/>
          <w:numId w:val="1001"/>
        </w:numPr>
        <w:pStyle w:val="Compact"/>
      </w:pPr>
      <w:r>
        <w:rPr>
          <w:bCs/>
          <w:b/>
        </w:rPr>
        <w:t xml:space="preserve">20% Upon Delivery &amp; Acceptance:</w:t>
      </w:r>
      <w:r>
        <w:t xml:space="preserve"> </w:t>
      </w:r>
      <w:r>
        <w:t xml:space="preserve">USD 16,435.04 within 15 business days after successful delivery, installation, and acceptance of the</w:t>
      </w:r>
      <w:r>
        <w:t xml:space="preserve"> </w:t>
      </w:r>
      <w:r>
        <w:t xml:space="preserve">Welder</w:t>
      </w:r>
      <w:r>
        <w:t xml:space="preserve"> </w:t>
      </w:r>
      <w:r>
        <w:t xml:space="preserve">equipment at the Sudan Khartoum site, confirmed by a signed Acceptance Certificate.</w:t>
      </w:r>
    </w:p>
    <w:bookmarkEnd w:id="25"/>
    <w:bookmarkStart w:id="26" w:name="technical-specifications-compliance"/>
    <w:p>
      <w:pPr>
        <w:pStyle w:val="Heading2"/>
      </w:pPr>
      <w:r>
        <w:t xml:space="preserve">6. Technical Specifications &amp; Compliance</w:t>
      </w:r>
    </w:p>
    <w:p>
      <w:pPr>
        <w:pStyle w:val="FirstParagraph"/>
      </w:pPr>
      <w:r>
        <w:t xml:space="preserve">The</w:t>
      </w:r>
      <w:r>
        <w:t xml:space="preserve"> </w:t>
      </w:r>
      <w:r>
        <w:t xml:space="preserve">Welder</w:t>
      </w:r>
      <w:r>
        <w:t xml:space="preserve"> </w:t>
      </w:r>
      <w:r>
        <w:t xml:space="preserve">specified in this Purchase Order must comply with IEC 60974-1 and IEC 60974-2 international safety standards. Given the operational environment in Sudan Khartoum, where ambient temperatures regularly exceed 45°C (113°F) and dust levels are significantly elevated, the</w:t>
      </w:r>
      <w:r>
        <w:t xml:space="preserve"> </w:t>
      </w:r>
      <w:r>
        <w:t xml:space="preserve">Welder</w:t>
      </w:r>
      <w:r>
        <w:t xml:space="preserve"> </w:t>
      </w:r>
      <w:r>
        <w:t xml:space="preserve">must be rated for continuous operation in temperatures up to 50°C with an IP54 or higher ingress protection rating. The power supply configuration of 380V/50Hz three-phase is mandatory to match the industrial electrical infrastructure available at the Sudan Khartoum fabrication facility. All electrical components must be certified for use in the Republic of Sudan, and the supplier shall provide a Declaration of Conformity along with the shipment. The</w:t>
      </w:r>
      <w:r>
        <w:t xml:space="preserve"> </w:t>
      </w:r>
      <w:r>
        <w:t xml:space="preserve">Welder</w:t>
      </w:r>
      <w:r>
        <w:t xml:space="preserve"> </w:t>
      </w:r>
      <w:r>
        <w:t xml:space="preserve">must carry a minimum 24-month warranty from the date of acceptance in Sudan Khartoum, covering all mechanical, electrical, and electronic components.</w:t>
      </w:r>
    </w:p>
    <w:bookmarkEnd w:id="26"/>
    <w:bookmarkStart w:id="27" w:name="terms-conditions"/>
    <w:p>
      <w:pPr>
        <w:pStyle w:val="Heading2"/>
      </w:pPr>
      <w:r>
        <w:t xml:space="preserve">7. Terms &amp; Conditions</w:t>
      </w:r>
    </w:p>
    <w:p>
      <w:pPr>
        <w:numPr>
          <w:ilvl w:val="0"/>
          <w:numId w:val="1002"/>
        </w:numPr>
        <w:pStyle w:val="Compact"/>
      </w:pPr>
      <w:r>
        <w:t xml:space="preserve">This Purchase Order constitutes a binding agreement between the Buyer and the Seller upon signature by both parties. All terms herein govern the procurement, delivery, and acceptance of the</w:t>
      </w:r>
      <w:r>
        <w:t xml:space="preserve"> </w:t>
      </w:r>
      <w:r>
        <w:t xml:space="preserve">Welder</w:t>
      </w:r>
      <w:r>
        <w:t xml:space="preserve"> </w:t>
      </w:r>
      <w:r>
        <w:t xml:space="preserve">equipment for use in Sudan Khartoum.</w:t>
      </w:r>
    </w:p>
    <w:p>
      <w:pPr>
        <w:numPr>
          <w:ilvl w:val="0"/>
          <w:numId w:val="1002"/>
        </w:numPr>
        <w:pStyle w:val="Compact"/>
      </w:pPr>
      <w:r>
        <w:t xml:space="preserve">The Seller warrants that the</w:t>
      </w:r>
      <w:r>
        <w:t xml:space="preserve"> </w:t>
      </w:r>
      <w:r>
        <w:t xml:space="preserve">Welder</w:t>
      </w:r>
      <w:r>
        <w:t xml:space="preserve"> </w:t>
      </w:r>
      <w:r>
        <w:t xml:space="preserve">units are new, unused, and free from any defects in material or workmanship. Any</w:t>
      </w:r>
      <w:r>
        <w:t xml:space="preserve"> </w:t>
      </w:r>
      <w:r>
        <w:t xml:space="preserve">Welder</w:t>
      </w:r>
      <w:r>
        <w:t xml:space="preserve"> </w:t>
      </w:r>
      <w:r>
        <w:t xml:space="preserve">unit found to be defective upon inspection at the Sudan Khartoum delivery site shall be replaced at the Seller's sole expense within 30 days.</w:t>
      </w:r>
    </w:p>
    <w:p>
      <w:pPr>
        <w:numPr>
          <w:ilvl w:val="0"/>
          <w:numId w:val="1002"/>
        </w:numPr>
        <w:pStyle w:val="Compact"/>
      </w:pPr>
      <w:r>
        <w:t xml:space="preserve">Force Majeure: Neither party shall be liable for delays caused by events beyond reasonable control, including but not limited to port closures, sanctions, or political instability affecting the Republic of Sudan or the Sudan Khartoum region. However, the Seller must notify the Buyer in writing within 48 hours of any such event.</w:t>
      </w:r>
    </w:p>
    <w:p>
      <w:pPr>
        <w:numPr>
          <w:ilvl w:val="0"/>
          <w:numId w:val="1002"/>
        </w:numPr>
        <w:pStyle w:val="Compact"/>
      </w:pPr>
      <w:r>
        <w:t xml:space="preserve">Dispute Resolution: Any disputes arising from this Purchase Order shall be resolved through arbitration under the rules of the International Chamber of Commerce (ICC), with the seat of arbitration in Geneva, Switzerland. The governing law shall be the United Nations Convention on Contracts for the International Sale of Goods (CISG).</w:t>
      </w:r>
    </w:p>
    <w:p>
      <w:pPr>
        <w:numPr>
          <w:ilvl w:val="0"/>
          <w:numId w:val="1002"/>
        </w:numPr>
        <w:pStyle w:val="Compact"/>
      </w:pPr>
      <w:r>
        <w:t xml:space="preserve">The Seller shall provide a comprehensive operator training program for a minimum of 8 technicians at the Sudan Khartoum facility, lasting no fewer than 5 working days, covering safe operation, maintenance schedules, and troubleshooting of the</w:t>
      </w:r>
      <w:r>
        <w:t xml:space="preserve"> </w:t>
      </w:r>
      <w:r>
        <w:t xml:space="preserve">Welder</w:t>
      </w:r>
      <w:r>
        <w:t xml:space="preserve"> </w:t>
      </w:r>
      <w:r>
        <w:t xml:space="preserve">equipment.</w:t>
      </w:r>
    </w:p>
    <w:p>
      <w:pPr>
        <w:numPr>
          <w:ilvl w:val="0"/>
          <w:numId w:val="1002"/>
        </w:numPr>
        <w:pStyle w:val="Compact"/>
      </w:pPr>
      <w:r>
        <w:t xml:space="preserve">All intellectual property rights related to the</w:t>
      </w:r>
      <w:r>
        <w:t xml:space="preserve"> </w:t>
      </w:r>
      <w:r>
        <w:t xml:space="preserve">Welder</w:t>
      </w:r>
      <w:r>
        <w:t xml:space="preserve"> </w:t>
      </w:r>
      <w:r>
        <w:t xml:space="preserve">design and software remain with the Seller. The Buyer is granted a non-transferable license to operate the equipment at the Sudan Khartoum site.</w:t>
      </w:r>
    </w:p>
    <w:p>
      <w:pPr>
        <w:numPr>
          <w:ilvl w:val="0"/>
          <w:numId w:val="1002"/>
        </w:numPr>
        <w:pStyle w:val="Compact"/>
      </w:pPr>
      <w:r>
        <w:t xml:space="preserve">This Purchase Order may only be amended in writing, signed by authorized representatives of both parties. No verbal modifications shall be valid.</w:t>
      </w:r>
    </w:p>
    <w:bookmarkEnd w:id="27"/>
    <w:bookmarkStart w:id="28" w:name="acceptance-inspection"/>
    <w:p>
      <w:pPr>
        <w:pStyle w:val="Heading2"/>
      </w:pPr>
      <w:r>
        <w:t xml:space="preserve">8. Acceptance &amp; Inspection</w:t>
      </w:r>
    </w:p>
    <w:p>
      <w:pPr>
        <w:pStyle w:val="FirstParagraph"/>
      </w:pPr>
      <w:r>
        <w:t xml:space="preserve">Upon arrival at the Sudan Khartoum delivery site, the Buyer's engineering team shall conduct a 72-hour inspection and functional test of each</w:t>
      </w:r>
      <w:r>
        <w:t xml:space="preserve"> </w:t>
      </w:r>
      <w:r>
        <w:t xml:space="preserve">Welder</w:t>
      </w:r>
      <w:r>
        <w:t xml:space="preserve"> </w:t>
      </w:r>
      <w:r>
        <w:t xml:space="preserve">unit. The inspection shall verify that the</w:t>
      </w:r>
      <w:r>
        <w:t xml:space="preserve"> </w:t>
      </w:r>
      <w:r>
        <w:t xml:space="preserve">Welder</w:t>
      </w:r>
      <w:r>
        <w:t xml:space="preserve"> </w:t>
      </w:r>
      <w:r>
        <w:t xml:space="preserve">operates correctly under the specified 380V/50Hz power supply, that all multi-process modes (MIG, MAG, TIG, ARC) function as described in the technical datasheet, and that all accessories listed in Item 02 are present and undamaged. A written Acceptance Certificate or Rejection Notice shall be issued to the Seller within 5 business days of the inspection. Failure to issue either document within this period shall constitute deemed acceptance of the</w:t>
      </w:r>
      <w:r>
        <w:t xml:space="preserve"> </w:t>
      </w:r>
      <w:r>
        <w:t xml:space="preserve">Welder</w:t>
      </w:r>
      <w:r>
        <w:t xml:space="preserve"> </w:t>
      </w:r>
      <w:r>
        <w:t xml:space="preserve">equipment.</w:t>
      </w:r>
    </w:p>
    <w:bookmarkEnd w:id="28"/>
    <w:p>
      <w:pPr>
        <w:pStyle w:val="BodyText"/>
      </w:pPr>
      <w:r>
        <w:rPr>
          <w:bCs/>
          <w:b/>
        </w:rPr>
        <w:t xml:space="preserve">For and on behalf of the Buyer:</w:t>
      </w:r>
    </w:p>
    <w:p>
      <w:pPr>
        <w:pStyle w:val="BodyText"/>
      </w:pPr>
      <w:r>
        <w:t xml:space="preserve">Nile Valley Industrial Construction Co., Ltd.</w:t>
      </w:r>
    </w:p>
    <w:p>
      <w:pPr>
        <w:pStyle w:val="BodyText"/>
      </w:pPr>
      <w:r>
        <w:t xml:space="preserve">Eng. Ahmed El-Tahir</w:t>
      </w:r>
      <w:r>
        <w:br/>
      </w:r>
      <w:r>
        <w:t xml:space="preserve">Procurement Manager</w:t>
      </w:r>
      <w:r>
        <w:br/>
      </w:r>
      <w:r>
        <w:t xml:space="preserve">Date: _______________</w:t>
      </w:r>
    </w:p>
    <w:p>
      <w:pPr>
        <w:pStyle w:val="BodyText"/>
      </w:pPr>
      <w:r>
        <w:rPr>
          <w:bCs/>
          <w:b/>
        </w:rPr>
        <w:t xml:space="preserve">For and on behalf of the Seller:</w:t>
      </w:r>
    </w:p>
    <w:p>
      <w:pPr>
        <w:pStyle w:val="BodyText"/>
      </w:pPr>
      <w:r>
        <w:t xml:space="preserve">Global Welding Solutions International GmbH</w:t>
      </w:r>
    </w:p>
    <w:p>
      <w:pPr>
        <w:pStyle w:val="BodyText"/>
      </w:pPr>
      <w:r>
        <w:t xml:space="preserve">Ms. Katrin Weber</w:t>
      </w:r>
      <w:r>
        <w:br/>
      </w:r>
      <w:r>
        <w:t xml:space="preserve">Export Sales Director</w:t>
      </w:r>
      <w:r>
        <w:br/>
      </w:r>
      <w:r>
        <w:t xml:space="preserve">Date: _______________</w:t>
      </w:r>
    </w:p>
    <w:p>
      <w:pPr>
        <w:pStyle w:val="BodyText"/>
      </w:pPr>
      <w:r>
        <w:t xml:space="preserve">This Purchase Order (PO-SUD-KRT-2025-04871) is issued for the procurement of</w:t>
      </w:r>
      <w:r>
        <w:t xml:space="preserve"> </w:t>
      </w:r>
      <w:r>
        <w:t xml:space="preserve">Welder</w:t>
      </w:r>
      <w:r>
        <w:t xml:space="preserve"> </w:t>
      </w:r>
      <w:r>
        <w:t xml:space="preserve">equipment for industrial use in Sudan Khartoum, Republic of Sudan. This document is valid only when signed and stamped by both parties. Unauthorized reproduction or distribution is prohibited.</w:t>
      </w:r>
    </w:p>
    <w:p>
      <w:pPr>
        <w:pStyle w:val="BodyText"/>
      </w:pPr>
      <w:r>
        <w:t xml:space="preserve">Page 1 of 1 | Generated: 15 June 2025 | Nile Valley Industrial Construction Co., Ltd. –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Sudan Khartoum</dc:title>
  <dc:creator/>
  <dc:language>en</dc:language>
  <cp:keywords/>
  <dcterms:created xsi:type="dcterms:W3CDTF">2026-10-10T06:27:21Z</dcterms:created>
  <dcterms:modified xsi:type="dcterms:W3CDTF">2026-10-10T06:27:21Z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