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Welder Equipment Procurement — Turkey Istanbul</w:t>
      </w:r>
    </w:p>
    <w:bookmarkEnd w:id="20"/>
    <w:p>
      <w:pPr>
        <w:pStyle w:val="BodyText"/>
      </w:pPr>
      <w:r>
        <w:rPr>
          <w:bCs/>
          <w:b/>
        </w:rPr>
        <w:t xml:space="preserve">Purchase Order No.:</w:t>
      </w:r>
      <w:r>
        <w:t xml:space="preserve"> </w:t>
      </w:r>
      <w:r>
        <w:t xml:space="preserve">PO-2025-TR-IST-0472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Turkey Istanbul</w:t>
      </w:r>
      <w:r>
        <w:br/>
      </w:r>
      <w:r>
        <w:rPr>
          <w:bCs/>
          <w:b/>
        </w:rPr>
        <w:t xml:space="preserve">Project Reference:</w:t>
      </w:r>
      <w:r>
        <w:t xml:space="preserve"> </w:t>
      </w:r>
      <w:r>
        <w:t xml:space="preserve">TSI-WELD-2025-003</w:t>
      </w:r>
      <w:r>
        <w:br/>
      </w:r>
      <w:r>
        <w:rPr>
          <w:bCs/>
          <w:b/>
        </w:rPr>
        <w:t xml:space="preserve">Priority:</w:t>
      </w:r>
      <w:r>
        <w:t xml:space="preserve"> </w:t>
      </w:r>
      <w:r>
        <w:t xml:space="preserve">Standard</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Istanbul Industrial Fabrication Ltd. (IIFL)</w:t>
            </w:r>
          </w:p>
        </w:tc>
      </w:tr>
      <w:tr>
        <w:tc>
          <w:tcPr/>
          <w:p>
            <w:pPr>
              <w:pStyle w:val="Compact"/>
              <w:jc w:val="left"/>
            </w:pPr>
            <w:r>
              <w:t xml:space="preserve">Address</w:t>
            </w:r>
          </w:p>
        </w:tc>
        <w:tc>
          <w:tcPr/>
          <w:p>
            <w:pPr>
              <w:pStyle w:val="Compact"/>
              <w:jc w:val="left"/>
            </w:pPr>
            <w:r>
              <w:t xml:space="preserve">Organized Industrial Zone, Bayrampaça, 34020 Istanbul, Turkey</w:t>
            </w:r>
          </w:p>
        </w:tc>
      </w:tr>
      <w:tr>
        <w:tc>
          <w:tcPr/>
          <w:p>
            <w:pPr>
              <w:pStyle w:val="Compact"/>
              <w:jc w:val="left"/>
            </w:pPr>
            <w:r>
              <w:t xml:space="preserve">Contact Person</w:t>
            </w:r>
          </w:p>
        </w:tc>
        <w:tc>
          <w:tcPr/>
          <w:p>
            <w:pPr>
              <w:pStyle w:val="Compact"/>
              <w:jc w:val="left"/>
            </w:pPr>
            <w:r>
              <w:t xml:space="preserve">Mehmet Yilmaz, Procurement Manager</w:t>
            </w:r>
          </w:p>
        </w:tc>
      </w:tr>
      <w:tr>
        <w:tc>
          <w:tcPr/>
          <w:p>
            <w:pPr>
              <w:pStyle w:val="Compact"/>
              <w:jc w:val="left"/>
            </w:pPr>
            <w:r>
              <w:t xml:space="preserve">Email / Phone</w:t>
            </w:r>
          </w:p>
        </w:tc>
        <w:tc>
          <w:tcPr/>
          <w:p>
            <w:pPr>
              <w:pStyle w:val="Compact"/>
              <w:jc w:val="left"/>
            </w:pPr>
            <w:r>
              <w:t xml:space="preserve">procurement@iifl-tr.com / +90 212 555 0147</w:t>
            </w:r>
          </w:p>
        </w:tc>
      </w:tr>
      <w:tr>
        <w:tc>
          <w:tcPr/>
          <w:p>
            <w:pPr>
              <w:pStyle w:val="Compact"/>
              <w:jc w:val="left"/>
            </w:pPr>
            <w:r>
              <w:t xml:space="preserve">Tax ID (VKN)</w:t>
            </w:r>
          </w:p>
        </w:tc>
        <w:tc>
          <w:tcPr/>
          <w:p>
            <w:pPr>
              <w:pStyle w:val="Compact"/>
              <w:jc w:val="left"/>
            </w:pPr>
            <w:r>
              <w:t xml:space="preserve">1234567890</w:t>
            </w:r>
          </w:p>
        </w:tc>
      </w:tr>
    </w:tbl>
    <w:bookmarkEnd w:id="21"/>
    <w:bookmarkStart w:id="22"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Welding Solutions GmbH</w:t>
            </w:r>
          </w:p>
        </w:tc>
      </w:tr>
      <w:tr>
        <w:tc>
          <w:tcPr/>
          <w:p>
            <w:pPr>
              <w:pStyle w:val="Compact"/>
              <w:jc w:val="left"/>
            </w:pPr>
            <w:r>
              <w:t xml:space="preserve">Address</w:t>
            </w:r>
          </w:p>
        </w:tc>
        <w:tc>
          <w:tcPr/>
          <w:p>
            <w:pPr>
              <w:pStyle w:val="Compact"/>
              <w:jc w:val="left"/>
            </w:pPr>
            <w:r>
              <w:t xml:space="preserve">Industriestraße 42, 70565 Stuttgart, Germany</w:t>
            </w:r>
          </w:p>
        </w:tc>
      </w:tr>
      <w:tr>
        <w:tc>
          <w:tcPr/>
          <w:p>
            <w:pPr>
              <w:pStyle w:val="Compact"/>
              <w:jc w:val="left"/>
            </w:pPr>
            <w:r>
              <w:t xml:space="preserve">Contact Person</w:t>
            </w:r>
          </w:p>
        </w:tc>
        <w:tc>
          <w:tcPr/>
          <w:p>
            <w:pPr>
              <w:pStyle w:val="Compact"/>
              <w:jc w:val="left"/>
            </w:pPr>
            <w:r>
              <w:t xml:space="preserve">Sandra Kessler, Export Sales Director</w:t>
            </w:r>
          </w:p>
        </w:tc>
      </w:tr>
      <w:tr>
        <w:tc>
          <w:tcPr/>
          <w:p>
            <w:pPr>
              <w:pStyle w:val="Compact"/>
              <w:jc w:val="left"/>
            </w:pPr>
            <w:r>
              <w:t xml:space="preserve">Email / Phone</w:t>
            </w:r>
          </w:p>
        </w:tc>
        <w:tc>
          <w:tcPr/>
          <w:p>
            <w:pPr>
              <w:pStyle w:val="Compact"/>
              <w:jc w:val="left"/>
            </w:pPr>
            <w:r>
              <w:t xml:space="preserve">export@gws-gmbh.de / +49 711 882 3300</w:t>
            </w:r>
          </w:p>
        </w:tc>
      </w:tr>
      <w:tr>
        <w:tc>
          <w:tcPr/>
          <w:p>
            <w:pPr>
              <w:pStyle w:val="Compact"/>
              <w:jc w:val="left"/>
            </w:pPr>
            <w:r>
              <w:t xml:space="preserve">VAT ID</w:t>
            </w:r>
          </w:p>
        </w:tc>
        <w:tc>
          <w:tcPr/>
          <w:p>
            <w:pPr>
              <w:pStyle w:val="Compact"/>
              <w:jc w:val="left"/>
            </w:pPr>
            <w:r>
              <w:t xml:space="preserve">DE 123 456 789</w:t>
            </w:r>
          </w:p>
        </w:tc>
      </w:tr>
    </w:tbl>
    <w:bookmarkEnd w:id="22"/>
    <w:bookmarkStart w:id="23" w:name="item-description-welder-specification"/>
    <w:p>
      <w:pPr>
        <w:pStyle w:val="Heading2"/>
      </w:pPr>
      <w:r>
        <w:t xml:space="preserve">3. Item Description — Welder Specification</w:t>
      </w:r>
    </w:p>
    <w:p>
      <w:pPr>
        <w:pStyle w:val="FirstParagraph"/>
      </w:pPr>
      <w:r>
        <w:t xml:space="preserve">This</w:t>
      </w:r>
      <w:r>
        <w:t xml:space="preserve"> </w:t>
      </w:r>
      <w:r>
        <w:t xml:space="preserve">Purchase Order</w:t>
      </w:r>
      <w:r>
        <w:t xml:space="preserve"> </w:t>
      </w:r>
      <w:r>
        <w:t xml:space="preserve">is issued for the procurement of a professional-grade</w:t>
      </w:r>
      <w:r>
        <w:t xml:space="preserve"> </w:t>
      </w:r>
      <w:r>
        <w:t xml:space="preserve">Welder</w:t>
      </w:r>
      <w:r>
        <w:t xml:space="preserve"> </w:t>
      </w:r>
      <w:r>
        <w:t xml:space="preserve">unit intended for continuous industrial use at the Istanbul Industrial Fabrication facility located in</w:t>
      </w:r>
      <w:r>
        <w:t xml:space="preserve"> </w:t>
      </w:r>
      <w:r>
        <w:t xml:space="preserve">Turkey Istanbul</w:t>
      </w:r>
      <w:r>
        <w:t xml:space="preserve">. The</w:t>
      </w:r>
      <w:r>
        <w:t xml:space="preserve"> </w:t>
      </w:r>
      <w:r>
        <w:t xml:space="preserve">Welder</w:t>
      </w:r>
      <w:r>
        <w:t xml:space="preserve"> </w:t>
      </w:r>
      <w:r>
        <w:t xml:space="preserve">must meet the technical specifications outlined below and comply with all applicable Turkish industrial safety standards (TSE) and European CE marking requirements prior to delivery in</w:t>
      </w:r>
      <w:r>
        <w:t xml:space="preserve"> </w:t>
      </w:r>
      <w:r>
        <w:t xml:space="preserve">Turkey Istanbul</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MIG/MAG Welder, 400A, 3-Phase, IP23, with digital control panel, auto wire feed, and dual gas solenoid valve — Model GWS-400D</w:t>
            </w:r>
          </w:p>
        </w:tc>
        <w:tc>
          <w:tcPr/>
          <w:p>
            <w:pPr>
              <w:pStyle w:val="Compact"/>
              <w:jc w:val="left"/>
            </w:pPr>
            <w:r>
              <w:t xml:space="preserve">4</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2</w:t>
            </w:r>
          </w:p>
        </w:tc>
        <w:tc>
          <w:tcPr/>
          <w:p>
            <w:pPr>
              <w:pStyle w:val="Compact"/>
              <w:jc w:val="left"/>
            </w:pPr>
            <w:r>
              <w:t xml:space="preserve">TIG Welder, 250A, AC/DC, pulse mode, with remote foot pedal — Model GWS-TIG250</w:t>
            </w:r>
          </w:p>
        </w:tc>
        <w:tc>
          <w:tcPr/>
          <w:p>
            <w:pPr>
              <w:pStyle w:val="Compact"/>
              <w:jc w:val="left"/>
            </w:pPr>
            <w:r>
              <w:t xml:space="preserve">2</w:t>
            </w:r>
          </w:p>
        </w:tc>
        <w:tc>
          <w:tcPr/>
          <w:p>
            <w:pPr>
              <w:pStyle w:val="Compact"/>
              <w:jc w:val="left"/>
            </w:pPr>
            <w:r>
              <w:t xml:space="preserve">2,600.00</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Welder Accessory Kit (torch, ground clamp, wire spool, gas hose, protective hood) per unit</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4</w:t>
            </w:r>
          </w:p>
        </w:tc>
        <w:tc>
          <w:tcPr/>
          <w:p>
            <w:pPr>
              <w:pStyle w:val="Compact"/>
              <w:jc w:val="left"/>
            </w:pPr>
            <w:r>
              <w:t xml:space="preserve">Extended Warranty &amp; On-Site Service Package for Turkey Istanbul (24 months, includes 2 annual maintenance visits)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left"/>
            </w:pPr>
            <w:r>
              <w:t xml:space="preserve">Subtotal</w:t>
            </w:r>
          </w:p>
        </w:tc>
        <w:tc>
          <w:tcPr/>
          <w:p>
            <w:pPr>
              <w:pStyle w:val="Compact"/>
              <w:jc w:val="left"/>
            </w:pPr>
            <w:r>
              <w:t xml:space="preserve">24,920.00</w:t>
            </w:r>
          </w:p>
        </w:tc>
      </w:tr>
      <w:tr>
        <w:tc>
          <w:tcPr>
            <w:gridSpan w:val="4"/>
          </w:tcPr>
          <w:p>
            <w:pPr>
              <w:pStyle w:val="Compact"/>
              <w:jc w:val="left"/>
            </w:pPr>
            <w:r>
              <w:t xml:space="preserve">VAT (18% — Turkey Istanbul rate)</w:t>
            </w:r>
          </w:p>
        </w:tc>
        <w:tc>
          <w:tcPr/>
          <w:p>
            <w:pPr>
              <w:pStyle w:val="Compact"/>
              <w:jc w:val="left"/>
            </w:pPr>
            <w:r>
              <w:t xml:space="preserve">4,485.60</w:t>
            </w:r>
          </w:p>
        </w:tc>
      </w:tr>
      <w:tr>
        <w:tc>
          <w:tcPr>
            <w:gridSpan w:val="4"/>
          </w:tcPr>
          <w:p>
            <w:pPr>
              <w:pStyle w:val="Compact"/>
              <w:jc w:val="left"/>
            </w:pPr>
            <w:r>
              <w:t xml:space="preserve">Shipping &amp; Insurance to Turkey Istanbul (DDP)</w:t>
            </w:r>
          </w:p>
        </w:tc>
        <w:tc>
          <w:tcPr/>
          <w:p>
            <w:pPr>
              <w:pStyle w:val="Compact"/>
              <w:jc w:val="left"/>
            </w:pPr>
            <w:r>
              <w:t xml:space="preserve">1,150.00</w:t>
            </w:r>
          </w:p>
        </w:tc>
      </w:tr>
      <w:tr>
        <w:tc>
          <w:tcPr>
            <w:gridSpan w:val="4"/>
          </w:tcPr>
          <w:p>
            <w:pPr>
              <w:pStyle w:val="Compact"/>
              <w:jc w:val="left"/>
            </w:pPr>
            <w:r>
              <w:rPr>
                <w:bCs/>
                <w:b/>
              </w:rPr>
              <w:t xml:space="preserve">TOTAL AMOUNT DUE (EUR)</w:t>
            </w:r>
          </w:p>
        </w:tc>
        <w:tc>
          <w:tcPr/>
          <w:p>
            <w:pPr>
              <w:pStyle w:val="Compact"/>
              <w:jc w:val="left"/>
            </w:pPr>
            <w:r>
              <w:rPr>
                <w:bCs/>
                <w:b/>
              </w:rPr>
              <w:t xml:space="preserve">30,555.60</w:t>
            </w:r>
          </w:p>
        </w:tc>
      </w:tr>
    </w:tbl>
    <w:bookmarkEnd w:id="23"/>
    <w:bookmarkStart w:id="24" w:name="delivery-terms-turkey-istanbul"/>
    <w:p>
      <w:pPr>
        <w:pStyle w:val="Heading2"/>
      </w:pPr>
      <w:r>
        <w:t xml:space="preserve">4. Delivery Terms — Turkey Istanbul</w:t>
      </w:r>
    </w:p>
    <w:p>
      <w:pPr>
        <w:pStyle w:val="FirstParagraph"/>
      </w:pPr>
      <w:r>
        <w:t xml:space="preserve">The</w:t>
      </w:r>
      <w:r>
        <w:t xml:space="preserve"> </w:t>
      </w:r>
      <w:r>
        <w:t xml:space="preserve">Welder</w:t>
      </w:r>
      <w:r>
        <w:t xml:space="preserve"> </w:t>
      </w:r>
      <w:r>
        <w:t xml:space="preserve">equipment and all associated accessories shall be delivered to the buyer’s facility in</w:t>
      </w:r>
      <w:r>
        <w:t xml:space="preserve"> </w:t>
      </w:r>
      <w:r>
        <w:t xml:space="preserve">Turkey Istanbul</w:t>
      </w:r>
      <w:r>
        <w:t xml:space="preserve"> </w:t>
      </w:r>
      <w:r>
        <w:t xml:space="preserve">at the address specified in Section 1. Delivery is to be completed no later than</w:t>
      </w:r>
      <w:r>
        <w:t xml:space="preserve"> </w:t>
      </w:r>
      <w:r>
        <w:rPr>
          <w:bCs/>
          <w:b/>
        </w:rPr>
        <w:t xml:space="preserve">30 July 2025</w:t>
      </w:r>
      <w:r>
        <w:t xml:space="preserve">. The supplier shall arrange all logistics, customs clearance, and import documentation required for the</w:t>
      </w:r>
      <w:r>
        <w:t xml:space="preserve"> </w:t>
      </w:r>
      <w:r>
        <w:t xml:space="preserve">Welder</w:t>
      </w:r>
      <w:r>
        <w:t xml:space="preserve"> </w:t>
      </w:r>
      <w:r>
        <w:t xml:space="preserve">to enter Turkey Istanbul under the DDP (Delivered Duty Paid) Incoterm 2020. All packaging must be suitable for sea freight via the Port of Istanbul (Ambarlî) and subsequent road transport to the Bayrampaça industrial zone.</w:t>
      </w:r>
    </w:p>
    <w:p>
      <w:pPr>
        <w:pStyle w:val="BodyText"/>
      </w:pPr>
      <w:r>
        <w:rPr>
          <w:bCs/>
          <w:b/>
        </w:rPr>
        <w:t xml:space="preserve">Note:</w:t>
      </w:r>
      <w:r>
        <w:t xml:space="preserve"> </w:t>
      </w:r>
      <w:r>
        <w:t xml:space="preserve">The</w:t>
      </w:r>
      <w:r>
        <w:t xml:space="preserve"> </w:t>
      </w:r>
      <w:r>
        <w:t xml:space="preserve">Welder</w:t>
      </w:r>
      <w:r>
        <w:t xml:space="preserve"> </w:t>
      </w:r>
      <w:r>
        <w:t xml:space="preserve">units must be accompanied by bilingual (English/Turkish) operation manuals, electrical schematics, and TSE conformity certificates. Failure to provide these documents upon arrival in</w:t>
      </w:r>
      <w:r>
        <w:t xml:space="preserve"> </w:t>
      </w:r>
      <w:r>
        <w:t xml:space="preserve">Turkey Istanbul</w:t>
      </w:r>
      <w:r>
        <w:t xml:space="preserve"> </w:t>
      </w:r>
      <w:r>
        <w:t xml:space="preserve">will result in a 5% penalty deduction from the final invoice as stipulated in this</w:t>
      </w:r>
      <w:r>
        <w:t xml:space="preserve"> </w:t>
      </w:r>
      <w:r>
        <w:t xml:space="preserve">Purchase Order</w:t>
      </w:r>
      <w:r>
        <w:t xml:space="preserve">.</w:t>
      </w:r>
    </w:p>
    <w:bookmarkEnd w:id="24"/>
    <w:bookmarkStart w:id="25" w:name="payment-terms"/>
    <w:p>
      <w:pPr>
        <w:pStyle w:val="Heading2"/>
      </w:pPr>
      <w:r>
        <w:t xml:space="preserve">5. Payment Terms</w:t>
      </w:r>
    </w:p>
    <w:p>
      <w:pPr>
        <w:numPr>
          <w:ilvl w:val="0"/>
          <w:numId w:val="1001"/>
        </w:numPr>
        <w:pStyle w:val="Compact"/>
      </w:pPr>
      <w:r>
        <w:rPr>
          <w:bCs/>
          <w:b/>
        </w:rPr>
        <w:t xml:space="preserve">30% Advance Payment:</w:t>
      </w:r>
      <w:r>
        <w:t xml:space="preserve"> </w:t>
      </w:r>
      <w:r>
        <w:t xml:space="preserve">EUR 9,166.68 due within 7 business days of acceptance of this</w:t>
      </w:r>
      <w:r>
        <w:t xml:space="preserve"> </w:t>
      </w:r>
      <w:r>
        <w:t xml:space="preserve">Purchase Order</w:t>
      </w:r>
      <w:r>
        <w:t xml:space="preserve"> </w:t>
      </w:r>
      <w:r>
        <w:t xml:space="preserve">by both parties.</w:t>
      </w:r>
    </w:p>
    <w:p>
      <w:pPr>
        <w:numPr>
          <w:ilvl w:val="0"/>
          <w:numId w:val="1001"/>
        </w:numPr>
        <w:pStyle w:val="Compact"/>
      </w:pPr>
      <w:r>
        <w:rPr>
          <w:bCs/>
          <w:b/>
        </w:rPr>
        <w:t xml:space="preserve">60% on Shipment:</w:t>
      </w:r>
      <w:r>
        <w:t xml:space="preserve"> </w:t>
      </w:r>
      <w:r>
        <w:t xml:space="preserve">EUR 18,333.36 payable upon presentation of the Bill of Lading confirming dispatch toward</w:t>
      </w:r>
      <w:r>
        <w:t xml:space="preserve"> </w:t>
      </w:r>
      <w:r>
        <w:t xml:space="preserve">Turkey Istanbul</w:t>
      </w:r>
      <w:r>
        <w:t xml:space="preserve">.</w:t>
      </w:r>
    </w:p>
    <w:p>
      <w:pPr>
        <w:numPr>
          <w:ilvl w:val="0"/>
          <w:numId w:val="1001"/>
        </w:numPr>
        <w:pStyle w:val="Compact"/>
      </w:pPr>
      <w:r>
        <w:rPr>
          <w:bCs/>
          <w:b/>
        </w:rPr>
        <w:t xml:space="preserve">10% on Acceptance:</w:t>
      </w:r>
      <w:r>
        <w:t xml:space="preserve"> </w:t>
      </w:r>
      <w:r>
        <w:t xml:space="preserve">EUR 3,055.56 payable within 14 days after successful installation, commissioning, and acceptance testing of the</w:t>
      </w:r>
      <w:r>
        <w:t xml:space="preserve"> </w:t>
      </w:r>
      <w:r>
        <w:t xml:space="preserve">Welder</w:t>
      </w:r>
      <w:r>
        <w:t xml:space="preserve"> </w:t>
      </w:r>
      <w:r>
        <w:t xml:space="preserve">at the</w:t>
      </w:r>
      <w:r>
        <w:t xml:space="preserve"> </w:t>
      </w:r>
      <w:r>
        <w:t xml:space="preserve">Turkey Istanbul</w:t>
      </w:r>
      <w:r>
        <w:t xml:space="preserve"> </w:t>
      </w:r>
      <w:r>
        <w:t xml:space="preserve">facility.</w:t>
      </w:r>
    </w:p>
    <w:p>
      <w:pPr>
        <w:numPr>
          <w:ilvl w:val="0"/>
          <w:numId w:val="1001"/>
        </w:numPr>
        <w:pStyle w:val="Compact"/>
      </w:pPr>
      <w:r>
        <w:t xml:space="preserve">Payment method: Wire transfer (T/T) to the supplier’s designated bank account in Stuttgart, Germany. All banking fees on the buyer’s side shall be borne by the buyer.</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Istanbul Industrial Fabrication Ltd. and Global Welding Solutions GmbH upon written acceptance by both parties.</w:t>
      </w:r>
    </w:p>
    <w:p>
      <w:pPr>
        <w:numPr>
          <w:ilvl w:val="0"/>
          <w:numId w:val="1002"/>
        </w:numPr>
        <w:pStyle w:val="Compact"/>
      </w:pPr>
      <w:r>
        <w:t xml:space="preserve">The</w:t>
      </w:r>
      <w:r>
        <w:t xml:space="preserve"> </w:t>
      </w:r>
      <w:r>
        <w:t xml:space="preserve">Welder</w:t>
      </w:r>
      <w:r>
        <w:t xml:space="preserve"> </w:t>
      </w:r>
      <w:r>
        <w:t xml:space="preserve">equipment must carry a minimum 24-month manufacturer’s warranty from the date of installation in</w:t>
      </w:r>
      <w:r>
        <w:t xml:space="preserve"> </w:t>
      </w:r>
      <w:r>
        <w:t xml:space="preserve">Turkey Istanbul</w:t>
      </w:r>
      <w:r>
        <w:t xml:space="preserve">. The extended service package (Line 4) includes on-site response within 48 hours for any critical</w:t>
      </w:r>
      <w:r>
        <w:t xml:space="preserve"> </w:t>
      </w:r>
      <w:r>
        <w:t xml:space="preserve">Welder</w:t>
      </w:r>
      <w:r>
        <w:t xml:space="preserve"> </w:t>
      </w:r>
      <w:r>
        <w:t xml:space="preserve">malfunction.</w:t>
      </w:r>
    </w:p>
    <w:p>
      <w:pPr>
        <w:numPr>
          <w:ilvl w:val="0"/>
          <w:numId w:val="1002"/>
        </w:numPr>
        <w:pStyle w:val="Compact"/>
      </w:pPr>
      <w:r>
        <w:t xml:space="preserve">Any deviation from the technical specifications of the</w:t>
      </w:r>
      <w:r>
        <w:t xml:space="preserve"> </w:t>
      </w:r>
      <w:r>
        <w:t xml:space="preserve">Welder</w:t>
      </w:r>
      <w:r>
        <w:t xml:space="preserve"> </w:t>
      </w:r>
      <w:r>
        <w:t xml:space="preserve">as stated in this</w:t>
      </w:r>
      <w:r>
        <w:t xml:space="preserve"> </w:t>
      </w:r>
      <w:r>
        <w:t xml:space="preserve">Purchase Order</w:t>
      </w:r>
      <w:r>
        <w:t xml:space="preserve"> </w:t>
      </w:r>
      <w:r>
        <w:t xml:space="preserve">must be approved in writing by the buyer’s engineering team prior to manufacturing.</w:t>
      </w:r>
    </w:p>
    <w:p>
      <w:pPr>
        <w:numPr>
          <w:ilvl w:val="0"/>
          <w:numId w:val="1002"/>
        </w:numPr>
        <w:pStyle w:val="Compact"/>
      </w:pPr>
      <w:r>
        <w:t xml:space="preserve">Force majeure events, including but not limited to port strikes in</w:t>
      </w:r>
      <w:r>
        <w:t xml:space="preserve"> </w:t>
      </w:r>
      <w:r>
        <w:t xml:space="preserve">Turkey Istanbul</w:t>
      </w:r>
      <w:r>
        <w:t xml:space="preserve">, natural disasters, or government-imposed trade restrictions, may extend delivery timelines by a mutually agreed period not exceeding 30 days.</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under the rules of the Istanbul Chamber of Commerce (ICC Istanbul), with proceedings conducted in English.</w:t>
      </w:r>
    </w:p>
    <w:p>
      <w:pPr>
        <w:numPr>
          <w:ilvl w:val="0"/>
          <w:numId w:val="1002"/>
        </w:numPr>
        <w:pStyle w:val="Compact"/>
      </w:pPr>
      <w:r>
        <w:t xml:space="preserve">The supplier warrants that the</w:t>
      </w:r>
      <w:r>
        <w:t xml:space="preserve"> </w:t>
      </w:r>
      <w:r>
        <w:t xml:space="preserve">Welder</w:t>
      </w:r>
      <w:r>
        <w:t xml:space="preserve"> </w:t>
      </w:r>
      <w:r>
        <w:t xml:space="preserve">units are free from liens, encumbrances, and intellectual property claims, and that their use in</w:t>
      </w:r>
      <w:r>
        <w:t xml:space="preserve"> </w:t>
      </w:r>
      <w:r>
        <w:t xml:space="preserve">Turkey Istanbul</w:t>
      </w:r>
      <w:r>
        <w:t xml:space="preserve"> </w:t>
      </w:r>
      <w:r>
        <w:t xml:space="preserve">does not infringe upon any third-party rights.</w:t>
      </w:r>
    </w:p>
    <w:p>
      <w:pPr>
        <w:numPr>
          <w:ilvl w:val="0"/>
          <w:numId w:val="1002"/>
        </w:numPr>
        <w:pStyle w:val="Compact"/>
      </w:pPr>
      <w:r>
        <w:t xml:space="preserve">All environmental and occupational health regulations applicable to welding operations in</w:t>
      </w:r>
      <w:r>
        <w:t xml:space="preserve"> </w:t>
      </w:r>
      <w:r>
        <w:t xml:space="preserve">Turkey Istanbul</w:t>
      </w:r>
      <w:r>
        <w:t xml:space="preserve"> </w:t>
      </w:r>
      <w:r>
        <w:t xml:space="preserve">must be addressed in the supplier’s safety documentation accompanying the</w:t>
      </w:r>
      <w:r>
        <w:t xml:space="preserve"> </w:t>
      </w:r>
      <w:r>
        <w:t xml:space="preserve">Welder</w:t>
      </w:r>
      <w:r>
        <w:t xml:space="preserve">.</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w:t>
      </w:r>
      <w:r>
        <w:t xml:space="preserve"> </w:t>
      </w:r>
      <w:r>
        <w:t xml:space="preserve">Welder</w:t>
      </w:r>
      <w:r>
        <w:t xml:space="preserve"> </w:t>
      </w:r>
      <w:r>
        <w:t xml:space="preserve">equipment to be delivered and operated in</w:t>
      </w:r>
      <w:r>
        <w:t xml:space="preserve"> </w:t>
      </w:r>
      <w:r>
        <w:t xml:space="preserve">Turkey Istanbul</w:t>
      </w:r>
      <w:r>
        <w:t xml:space="preserve">.</w:t>
      </w:r>
    </w:p>
    <w:p>
      <w:pPr>
        <w:pStyle w:val="BodyText"/>
      </w:pPr>
      <w:r>
        <w:rPr>
          <w:bCs/>
          <w:b/>
        </w:rPr>
        <w:t xml:space="preserve">For the Buyer:</w:t>
      </w:r>
      <w:r>
        <w:br/>
      </w:r>
      <w:r>
        <w:t xml:space="preserve">Istanbul Industrial Fabrication Ltd.</w:t>
      </w:r>
    </w:p>
    <w:p>
      <w:pPr>
        <w:pStyle w:val="BodyText"/>
      </w:pPr>
      <w:r>
        <w:t xml:space="preserve">Name: Mehmet Yilmaz</w:t>
      </w:r>
      <w:r>
        <w:br/>
      </w:r>
      <w:r>
        <w:t xml:space="preserve">Title: Procurement Manager</w:t>
      </w:r>
      <w:r>
        <w:br/>
      </w:r>
      <w:r>
        <w:t xml:space="preserve">Date: _______________</w:t>
      </w:r>
    </w:p>
    <w:p>
      <w:pPr>
        <w:pStyle w:val="BodyText"/>
      </w:pPr>
      <w:r>
        <w:rPr>
          <w:bCs/>
          <w:b/>
        </w:rPr>
        <w:t xml:space="preserve">For the Seller:</w:t>
      </w:r>
      <w:r>
        <w:br/>
      </w:r>
      <w:r>
        <w:t xml:space="preserve">Global Welding Solutions GmbH</w:t>
      </w:r>
    </w:p>
    <w:p>
      <w:pPr>
        <w:pStyle w:val="BodyText"/>
      </w:pPr>
      <w:r>
        <w:t xml:space="preserve">Name: Sandra Kessler</w:t>
      </w:r>
      <w:r>
        <w:br/>
      </w:r>
      <w:r>
        <w:t xml:space="preserve">Title: Export Sales Director</w:t>
      </w:r>
      <w:r>
        <w:br/>
      </w:r>
      <w:r>
        <w:t xml:space="preserve">Date: _______________</w:t>
      </w:r>
    </w:p>
    <w:bookmarkEnd w:id="27"/>
    <w:p>
      <w:pPr>
        <w:pStyle w:val="BodyText"/>
      </w:pPr>
      <w:r>
        <w:t xml:space="preserve">Purchase Order PO-2025-TR-IST-0472 — Welder Procurement for Turkey Istanbul — Page 1 of 1</w:t>
      </w:r>
      <w:r>
        <w:br/>
      </w:r>
      <w:r>
        <w:t xml:space="preserve">This document is the property of Istanbul Industrial Fabrication Ltd. Unauthorized reproduction is prohibited.</w:t>
      </w:r>
      <w:r>
        <w:br/>
      </w:r>
      <w:r>
        <w:t xml:space="preserve">Generated: 14 June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Turkey Istanbul</dc:title>
  <dc:creator/>
  <dc:language>en</dc:language>
  <cp:keywords/>
  <dcterms:created xsi:type="dcterms:W3CDTF">2026-10-10T06:16:40Z</dcterms:created>
  <dcterms:modified xsi:type="dcterms:W3CDTF">2026-10-10T06:16:40Z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