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PO Number: NYC-WLD-2025-04872</w:t>
      </w:r>
    </w:p>
    <w:p>
      <w:pPr>
        <w:pStyle w:val="BodyText"/>
      </w:pPr>
      <w:r>
        <w:t xml:space="preserve">Date of Issue: June 12, 2025</w:t>
      </w:r>
    </w:p>
    <w:p>
      <w:pPr>
        <w:pStyle w:val="BodyText"/>
      </w:pPr>
      <w:r>
        <w:t xml:space="preserve">Delivery Location: United States New York City, NY 10001</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Manhattan Industrial Fabrication Corp.</w:t>
      </w:r>
    </w:p>
    <w:p>
      <w:pPr>
        <w:pStyle w:val="BodyText"/>
      </w:pPr>
      <w:r>
        <w:rPr>
          <w:bCs/>
          <w:b/>
        </w:rPr>
        <w:t xml:space="preserve">Address:</w:t>
      </w:r>
      <w:r>
        <w:t xml:space="preserve"> </w:t>
      </w:r>
      <w:r>
        <w:t xml:space="preserve">1450 Broadway, Suite 2200, United States New York City, NY 10018</w:t>
      </w:r>
    </w:p>
    <w:p>
      <w:pPr>
        <w:pStyle w:val="BodyText"/>
      </w:pPr>
      <w:r>
        <w:rPr>
          <w:bCs/>
          <w:b/>
        </w:rPr>
        <w:t xml:space="preserve">Contact:</w:t>
      </w:r>
      <w:r>
        <w:t xml:space="preserve"> </w:t>
      </w:r>
      <w:r>
        <w:t xml:space="preserve">Robert A. Chen, Procurement Director</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r.chen@manhattanindustrial.com</w:t>
      </w:r>
    </w:p>
    <w:p>
      <w:pPr>
        <w:pStyle w:val="BodyText"/>
      </w:pPr>
      <w:r>
        <w:rPr>
          <w:bCs/>
          <w:b/>
        </w:rPr>
        <w:t xml:space="preserve">Tax ID (EIN):</w:t>
      </w:r>
      <w:r>
        <w:t xml:space="preserve"> </w:t>
      </w:r>
      <w:r>
        <w:t xml:space="preserve">84-2917365</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Precision Welding Solutions LLC</w:t>
      </w:r>
    </w:p>
    <w:p>
      <w:pPr>
        <w:pStyle w:val="BodyText"/>
      </w:pPr>
      <w:r>
        <w:rPr>
          <w:bCs/>
          <w:b/>
        </w:rPr>
        <w:t xml:space="preserve">Address:</w:t>
      </w:r>
      <w:r>
        <w:t xml:space="preserve"> </w:t>
      </w:r>
      <w:r>
        <w:t xml:space="preserve">890 Commerce Drive, Newark, NJ 07102</w:t>
      </w:r>
    </w:p>
    <w:p>
      <w:pPr>
        <w:pStyle w:val="BodyText"/>
      </w:pPr>
      <w:r>
        <w:rPr>
          <w:bCs/>
          <w:b/>
        </w:rPr>
        <w:t xml:space="preserve">Contact:</w:t>
      </w:r>
      <w:r>
        <w:t xml:space="preserve"> </w:t>
      </w:r>
      <w:r>
        <w:t xml:space="preserve">Maria T. Vasquez, Sales Manager</w:t>
      </w:r>
    </w:p>
    <w:p>
      <w:pPr>
        <w:pStyle w:val="BodyText"/>
      </w:pPr>
      <w:r>
        <w:rPr>
          <w:bCs/>
          <w:b/>
        </w:rPr>
        <w:t xml:space="preserve">Phone:</w:t>
      </w:r>
      <w:r>
        <w:t xml:space="preserve"> </w:t>
      </w:r>
      <w:r>
        <w:t xml:space="preserve">(973) 555-0392</w:t>
      </w:r>
    </w:p>
    <w:p>
      <w:pPr>
        <w:pStyle w:val="BodyText"/>
      </w:pPr>
      <w:r>
        <w:rPr>
          <w:bCs/>
          <w:b/>
        </w:rPr>
        <w:t xml:space="preserve">Email:</w:t>
      </w:r>
      <w:r>
        <w:t xml:space="preserve"> </w:t>
      </w:r>
      <w:r>
        <w:t xml:space="preserve">m.vasquez@precisionwelding.com</w:t>
      </w:r>
    </w:p>
    <w:p>
      <w:pPr>
        <w:pStyle w:val="BodyText"/>
      </w:pPr>
      <w:r>
        <w:rPr>
          <w:bCs/>
          <w:b/>
        </w:rPr>
        <w:t xml:space="preserve">Tax ID (EIN):</w:t>
      </w:r>
      <w:r>
        <w:t xml:space="preserve"> </w:t>
      </w:r>
      <w:r>
        <w:t xml:space="preserve">52-8834109</w:t>
      </w:r>
    </w:p>
    <w:bookmarkEnd w:id="22"/>
    <w:bookmarkStart w:id="23" w:name="Xf8526b768bf621da11934ef461eb93de770c2ec"/>
    <w:p>
      <w:pPr>
        <w:pStyle w:val="Heading2"/>
      </w:pPr>
      <w:r>
        <w:t xml:space="preserve">Order Details – Welder Equipment for United States New York City Operations</w:t>
      </w:r>
    </w:p>
    <w:p>
      <w:pPr>
        <w:pStyle w:val="FirstParagraph"/>
      </w:pPr>
      <w:r>
        <w:t xml:space="preserve">This</w:t>
      </w:r>
      <w:r>
        <w:t xml:space="preserve"> </w:t>
      </w:r>
      <w:r>
        <w:t xml:space="preserve">Purchase Order</w:t>
      </w:r>
      <w:r>
        <w:t xml:space="preserve"> </w:t>
      </w:r>
      <w:r>
        <w:t xml:space="preserve">is issued by Manhattan Industrial Fabrication Corp. to procure a professional-grade</w:t>
      </w:r>
      <w:r>
        <w:t xml:space="preserve"> </w:t>
      </w:r>
      <w:r>
        <w:t xml:space="preserve">Welder</w:t>
      </w:r>
      <w:r>
        <w:t xml:space="preserve"> </w:t>
      </w:r>
      <w:r>
        <w:t xml:space="preserve">unit and associated consumables for deployment at our primary fabrication facility located in</w:t>
      </w:r>
      <w:r>
        <w:t xml:space="preserve"> </w:t>
      </w:r>
      <w:r>
        <w:t xml:space="preserve">United States New York City</w:t>
      </w:r>
      <w:r>
        <w:t xml:space="preserve">. The</w:t>
      </w:r>
      <w:r>
        <w:t xml:space="preserve"> </w:t>
      </w:r>
      <w:r>
        <w:t xml:space="preserve">Welder</w:t>
      </w:r>
      <w:r>
        <w:t xml:space="preserve"> </w:t>
      </w:r>
      <w:r>
        <w:t xml:space="preserve">specified herein must meet all applicable New York State Department of Labor safety standards and comply with OSHA regulations governing industrial welding operations within the metropolitan area of</w:t>
      </w:r>
      <w:r>
        <w:t xml:space="preserve"> </w:t>
      </w:r>
      <w:r>
        <w:t xml:space="preserve">United States New York City</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Industrial MIG/TIG Welder – Multi-Process</w:t>
            </w:r>
          </w:p>
        </w:tc>
        <w:tc>
          <w:tcPr/>
          <w:p>
            <w:pPr>
              <w:pStyle w:val="Compact"/>
              <w:jc w:val="left"/>
            </w:pPr>
            <w:r>
              <w:t xml:space="preserve">Model PW-4500X, 450A output, 230V single-phase, IGBT inverter technology, IP23 rated enclosure, suitable for steel, stainless, and aluminum welding in confined urban workshop environments</w:t>
            </w:r>
          </w:p>
        </w:tc>
        <w:tc>
          <w:tcPr/>
          <w:p>
            <w:pPr>
              <w:pStyle w:val="Compact"/>
              <w:jc w:val="left"/>
            </w:pPr>
            <w:r>
              <w:t xml:space="preserve">3</w:t>
            </w:r>
          </w:p>
        </w:tc>
        <w:tc>
          <w:tcPr/>
          <w:p>
            <w:pPr>
              <w:pStyle w:val="Compact"/>
              <w:jc w:val="left"/>
            </w:pPr>
            <w:r>
              <w:t xml:space="preserve">$8,750.00</w:t>
            </w:r>
          </w:p>
        </w:tc>
        <w:tc>
          <w:tcPr/>
          <w:p>
            <w:pPr>
              <w:pStyle w:val="Compact"/>
              <w:jc w:val="left"/>
            </w:pPr>
            <w:r>
              <w:t xml:space="preserve">$26,250.00</w:t>
            </w:r>
          </w:p>
        </w:tc>
      </w:tr>
      <w:tr>
        <w:tc>
          <w:tcPr/>
          <w:p>
            <w:pPr>
              <w:pStyle w:val="Compact"/>
              <w:jc w:val="left"/>
            </w:pPr>
            <w:r>
              <w:t xml:space="preserve">2</w:t>
            </w:r>
          </w:p>
        </w:tc>
        <w:tc>
          <w:tcPr/>
          <w:p>
            <w:pPr>
              <w:pStyle w:val="Compact"/>
              <w:jc w:val="left"/>
            </w:pPr>
            <w:r>
              <w:t xml:space="preserve">Welder Wire Feeding System (Dual Roll)</w:t>
            </w:r>
          </w:p>
        </w:tc>
        <w:tc>
          <w:tcPr/>
          <w:p>
            <w:pPr>
              <w:pStyle w:val="Compact"/>
              <w:jc w:val="left"/>
            </w:pPr>
            <w:r>
              <w:t xml:space="preserve">Compatible with 0.6mm–1.6mm wire, 15m feed length, integrated spool holder, for use with the primary Welder unit</w:t>
            </w:r>
          </w:p>
        </w:tc>
        <w:tc>
          <w:tcPr/>
          <w:p>
            <w:pPr>
              <w:pStyle w:val="Compact"/>
              <w:jc w:val="left"/>
            </w:pPr>
            <w:r>
              <w:t xml:space="preserve">3</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3</w:t>
            </w:r>
          </w:p>
        </w:tc>
        <w:tc>
          <w:tcPr/>
          <w:p>
            <w:pPr>
              <w:pStyle w:val="Compact"/>
              <w:jc w:val="left"/>
            </w:pPr>
            <w:r>
              <w:t xml:space="preserve">Welding Consumables Kit (Annual Supply)</w:t>
            </w:r>
          </w:p>
        </w:tc>
        <w:tc>
          <w:tcPr/>
          <w:p>
            <w:pPr>
              <w:pStyle w:val="Compact"/>
              <w:jc w:val="left"/>
            </w:pPr>
            <w:r>
              <w:t xml:space="preserve">Includes 200 lbs ER70S-6 wire, 50 TIG tungsten electrodes (2% thoriated), 100 lbs flux-cored wire, 500 grinding discs, 200 welding rods (E6010/E7018)</w:t>
            </w:r>
          </w:p>
        </w:tc>
        <w:tc>
          <w:tcPr/>
          <w:p>
            <w:pPr>
              <w:pStyle w:val="Compact"/>
              <w:jc w:val="left"/>
            </w:pPr>
            <w:r>
              <w:t xml:space="preserve">1</w:t>
            </w:r>
          </w:p>
        </w:tc>
        <w:tc>
          <w:tcPr/>
          <w:p>
            <w:pPr>
              <w:pStyle w:val="Compact"/>
              <w:jc w:val="left"/>
            </w:pPr>
            <w:r>
              <w:t xml:space="preserve">$4,380.00</w:t>
            </w:r>
          </w:p>
        </w:tc>
        <w:tc>
          <w:tcPr/>
          <w:p>
            <w:pPr>
              <w:pStyle w:val="Compact"/>
              <w:jc w:val="left"/>
            </w:pPr>
            <w:r>
              <w:t xml:space="preserve">$4,380.00</w:t>
            </w:r>
          </w:p>
        </w:tc>
      </w:tr>
      <w:tr>
        <w:tc>
          <w:tcPr/>
          <w:p>
            <w:pPr>
              <w:pStyle w:val="Compact"/>
              <w:jc w:val="left"/>
            </w:pPr>
            <w:r>
              <w:t xml:space="preserve">4</w:t>
            </w:r>
          </w:p>
        </w:tc>
        <w:tc>
          <w:tcPr/>
          <w:p>
            <w:pPr>
              <w:pStyle w:val="Compact"/>
              <w:jc w:val="left"/>
            </w:pPr>
            <w:r>
              <w:t xml:space="preserve">Welder Safety &amp; PPE Package</w:t>
            </w:r>
          </w:p>
        </w:tc>
        <w:tc>
          <w:tcPr/>
          <w:p>
            <w:pPr>
              <w:pStyle w:val="Compact"/>
              <w:jc w:val="left"/>
            </w:pPr>
            <w:r>
              <w:t xml:space="preserve">Auto-darkening helmets (4-pack), leather welding jackets, gauntlets, safety glasses, respirators (NIOSH-approved), ear protection – compliant with NYC DOHMH guidelines</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5</w:t>
            </w:r>
          </w:p>
        </w:tc>
        <w:tc>
          <w:tcPr/>
          <w:p>
            <w:pPr>
              <w:pStyle w:val="Compact"/>
              <w:jc w:val="left"/>
            </w:pPr>
            <w:r>
              <w:t xml:space="preserve">Welding Fume Extraction &amp; Ventilation Unit</w:t>
            </w:r>
          </w:p>
        </w:tc>
        <w:tc>
          <w:tcPr/>
          <w:p>
            <w:pPr>
              <w:pStyle w:val="Compact"/>
              <w:jc w:val="left"/>
            </w:pPr>
            <w:r>
              <w:t xml:space="preserve">Portable arm-type fume extractor, 1200 CFM, HEPA + carbon filter, 10m flexible arm, required for indoor Welder operations in United States New York City per local air quality ordinances</w:t>
            </w:r>
          </w:p>
        </w:tc>
        <w:tc>
          <w:tcPr/>
          <w:p>
            <w:pPr>
              <w:pStyle w:val="Compact"/>
              <w:jc w:val="left"/>
            </w:pPr>
            <w:r>
              <w:t xml:space="preserve">3</w:t>
            </w:r>
          </w:p>
        </w:tc>
        <w:tc>
          <w:tcPr/>
          <w:p>
            <w:pPr>
              <w:pStyle w:val="Compact"/>
              <w:jc w:val="left"/>
            </w:pPr>
            <w:r>
              <w:t xml:space="preserve">$3,600.00</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Installation, Calibration &amp; Operator Training</w:t>
            </w:r>
          </w:p>
        </w:tc>
        <w:tc>
          <w:tcPr/>
          <w:p>
            <w:pPr>
              <w:pStyle w:val="Compact"/>
              <w:jc w:val="left"/>
            </w:pPr>
            <w:r>
              <w:t xml:space="preserve">On-site installation of all Welder units at the United States New York City facility, electrical load verification, 8-hour operator certification training for 6 technicians, warranty registration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$52,800.00</w:t>
            </w:r>
          </w:p>
        </w:tc>
      </w:tr>
      <w:tr>
        <w:tc>
          <w:tcPr/>
          <w:p>
            <w:pPr>
              <w:pStyle w:val="Compact"/>
              <w:jc w:val="left"/>
            </w:pPr>
            <w:r>
              <w:t xml:space="preserve">Shipping &amp; Handling (to United States New York City)</w:t>
            </w:r>
          </w:p>
        </w:tc>
        <w:tc>
          <w:tcPr/>
          <w:p>
            <w:pPr>
              <w:pStyle w:val="Compact"/>
              <w:jc w:val="right"/>
            </w:pPr>
            <w:r>
              <w:t xml:space="preserve">$1,850.00</w:t>
            </w:r>
          </w:p>
        </w:tc>
      </w:tr>
      <w:tr>
        <w:tc>
          <w:tcPr/>
          <w:p>
            <w:pPr>
              <w:pStyle w:val="Compact"/>
              <w:jc w:val="left"/>
            </w:pPr>
            <w:r>
              <w:t xml:space="preserve">New York State Sales Tax (8.875%)</w:t>
            </w:r>
          </w:p>
        </w:tc>
        <w:tc>
          <w:tcPr/>
          <w:p>
            <w:pPr>
              <w:pStyle w:val="Compact"/>
              <w:jc w:val="right"/>
            </w:pPr>
            <w:r>
              <w:t xml:space="preserve">$4,886.10</w:t>
            </w:r>
          </w:p>
        </w:tc>
      </w:tr>
      <w:tr>
        <w:tc>
          <w:tcPr/>
          <w:p>
            <w:pPr>
              <w:pStyle w:val="Compact"/>
              <w:jc w:val="left"/>
            </w:pPr>
            <w:r>
              <w:t xml:space="preserve">New York City Surtax (0.3%)</w:t>
            </w:r>
          </w:p>
        </w:tc>
        <w:tc>
          <w:tcPr/>
          <w:p>
            <w:pPr>
              <w:pStyle w:val="Compact"/>
              <w:jc w:val="right"/>
            </w:pPr>
            <w:r>
              <w:t xml:space="preserve">$158.40</w:t>
            </w:r>
          </w:p>
        </w:tc>
      </w:tr>
      <w:tr>
        <w:tc>
          <w:tcPr/>
          <w:p>
            <w:pPr>
              <w:pStyle w:val="Compact"/>
              <w:jc w:val="left"/>
            </w:pPr>
            <w:r>
              <w:t xml:space="preserve">Grand Total</w:t>
            </w:r>
          </w:p>
        </w:tc>
        <w:tc>
          <w:tcPr/>
          <w:p>
            <w:pPr>
              <w:pStyle w:val="Compact"/>
              <w:jc w:val="right"/>
            </w:pPr>
            <w:r>
              <w:t xml:space="preserve">$59,694.50</w:t>
            </w:r>
          </w:p>
        </w:tc>
      </w:tr>
    </w:tbl>
    <w:bookmarkEnd w:id="23"/>
    <w:bookmarkStart w:id="24" w:name="terms-conditions-of-this-purchase-order"/>
    <w:p>
      <w:pPr>
        <w:pStyle w:val="Heading2"/>
      </w:pPr>
      <w:r>
        <w:t xml:space="preserve">Terms &amp; Conditions of This Purchase Order</w:t>
      </w:r>
    </w:p>
    <w:p>
      <w:pPr>
        <w:numPr>
          <w:ilvl w:val="0"/>
          <w:numId w:val="1001"/>
        </w:numPr>
        <w:pStyle w:val="Compact"/>
      </w:pPr>
      <w:r>
        <w:rPr>
          <w:bCs/>
          <w:b/>
        </w:rPr>
        <w:t xml:space="preserve">Delivery:</w:t>
      </w:r>
      <w:r>
        <w:t xml:space="preserve"> </w:t>
      </w:r>
      <w:r>
        <w:t xml:space="preserve">All items listed in this</w:t>
      </w:r>
      <w:r>
        <w:t xml:space="preserve"> </w:t>
      </w:r>
      <w:r>
        <w:t xml:space="preserve">Purchase Order</w:t>
      </w:r>
      <w:r>
        <w:t xml:space="preserve"> </w:t>
      </w:r>
      <w:r>
        <w:t xml:space="preserve">shall be delivered to the buyer's facility at 1450 Broadway, United States New York City, NY 10018, no later than July 15, 2025. The</w:t>
      </w:r>
      <w:r>
        <w:t xml:space="preserve"> </w:t>
      </w:r>
      <w:r>
        <w:t xml:space="preserve">Welder</w:t>
      </w:r>
      <w:r>
        <w:t xml:space="preserve"> </w:t>
      </w:r>
      <w:r>
        <w:t xml:space="preserve">units and all associated equipment must arrive in original factory packaging with no visible transit damage.</w:t>
      </w:r>
    </w:p>
    <w:p>
      <w:pPr>
        <w:numPr>
          <w:ilvl w:val="0"/>
          <w:numId w:val="1001"/>
        </w:numPr>
        <w:pStyle w:val="Compact"/>
      </w:pPr>
      <w:r>
        <w:rPr>
          <w:bCs/>
          <w:b/>
        </w:rPr>
        <w:t xml:space="preserve">Payment Terms:</w:t>
      </w:r>
      <w:r>
        <w:t xml:space="preserve"> </w:t>
      </w:r>
      <w:r>
        <w:t xml:space="preserve">Net 30 days from the date of confirmed receipt and acceptance of all goods. Payment shall be made via wire transfer to the supplier's designated account. A 1.5% monthly late fee shall apply to any overdue balance.</w:t>
      </w:r>
    </w:p>
    <w:p>
      <w:pPr>
        <w:numPr>
          <w:ilvl w:val="0"/>
          <w:numId w:val="1001"/>
        </w:numPr>
        <w:pStyle w:val="Compact"/>
      </w:pPr>
      <w:r>
        <w:rPr>
          <w:bCs/>
          <w:b/>
        </w:rPr>
        <w:t xml:space="preserve">Warranty:</w:t>
      </w:r>
      <w:r>
        <w:t xml:space="preserve"> </w:t>
      </w:r>
      <w:r>
        <w:t xml:space="preserve">The supplier warrants that the</w:t>
      </w:r>
      <w:r>
        <w:t xml:space="preserve"> </w:t>
      </w:r>
      <w:r>
        <w:t xml:space="preserve">Welder</w:t>
      </w:r>
      <w:r>
        <w:t xml:space="preserve"> </w:t>
      </w:r>
      <w:r>
        <w:t xml:space="preserve">unit (Item #1) and all mechanical components shall be free from defects in materials and workmanship for a period of twenty-four (24) months from the date of installation. Consumables (Item #3) carry a 90-day quality guarantee.</w:t>
      </w:r>
    </w:p>
    <w:p>
      <w:pPr>
        <w:numPr>
          <w:ilvl w:val="0"/>
          <w:numId w:val="1001"/>
        </w:numPr>
        <w:pStyle w:val="Compact"/>
      </w:pPr>
      <w:r>
        <w:rPr>
          <w:bCs/>
          <w:b/>
        </w:rPr>
        <w:t xml:space="preserve">Compliance:</w:t>
      </w:r>
      <w:r>
        <w:t xml:space="preserve"> </w:t>
      </w:r>
      <w:r>
        <w:t xml:space="preserve">The</w:t>
      </w:r>
      <w:r>
        <w:t xml:space="preserve"> </w:t>
      </w:r>
      <w:r>
        <w:t xml:space="preserve">Welder</w:t>
      </w:r>
      <w:r>
        <w:t xml:space="preserve"> </w:t>
      </w:r>
      <w:r>
        <w:t xml:space="preserve">and all ancillary equipment must comply with UL 258 (Welding Equipment) standards, OSHA 29 CFR 1910.252, and all applicable New York State and</w:t>
      </w:r>
      <w:r>
        <w:t xml:space="preserve"> </w:t>
      </w:r>
      <w:r>
        <w:t xml:space="preserve">United States New York City</w:t>
      </w:r>
      <w:r>
        <w:t xml:space="preserve"> </w:t>
      </w:r>
      <w:r>
        <w:t xml:space="preserve">municipal codes governing industrial equipment operation, electrical safety, and air quality in densely populated urban zones.</w:t>
      </w:r>
    </w:p>
    <w:p>
      <w:pPr>
        <w:numPr>
          <w:ilvl w:val="0"/>
          <w:numId w:val="1001"/>
        </w:numPr>
        <w:pStyle w:val="Compact"/>
      </w:pPr>
      <w:r>
        <w:rPr>
          <w:bCs/>
          <w:b/>
        </w:rPr>
        <w:t xml:space="preserve">Inspection &amp; Acceptance:</w:t>
      </w:r>
      <w:r>
        <w:t xml:space="preserve"> </w:t>
      </w:r>
      <w:r>
        <w:t xml:space="preserve">The buyer reserves the right to inspect all delivered goods within five (5) business days of arrival at the</w:t>
      </w:r>
      <w:r>
        <w:t xml:space="preserve"> </w:t>
      </w:r>
      <w:r>
        <w:t xml:space="preserve">United States New York City</w:t>
      </w:r>
      <w:r>
        <w:t xml:space="preserve"> </w:t>
      </w:r>
      <w:r>
        <w:t xml:space="preserve">facility. Any non-conforming items must be replaced or credited within ten (10) business days of written notice.</w:t>
      </w:r>
    </w:p>
    <w:p>
      <w:pPr>
        <w:numPr>
          <w:ilvl w:val="0"/>
          <w:numId w:val="1001"/>
        </w:numPr>
        <w:pStyle w:val="Compact"/>
      </w:pPr>
      <w:r>
        <w:rPr>
          <w:bCs/>
          <w:b/>
        </w:rPr>
        <w:t xml:space="preserve">Force Majeure:</w:t>
      </w:r>
      <w:r>
        <w:t xml:space="preserve"> </w:t>
      </w:r>
      <w:r>
        <w:t xml:space="preserve">Neither party shall be liable for delays caused by acts of God, natural disasters, government-mandated shutdowns, or other events beyond reasonable control, provided written notice is given within 48 hours of the event.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New York. Any disputes arising hereunder shall be resolved in the state or federal courts located in New York County,</w:t>
      </w:r>
      <w:r>
        <w:t xml:space="preserve"> </w:t>
      </w:r>
      <w:r>
        <w:t xml:space="preserve">United States New York City</w:t>
      </w:r>
      <w:r>
        <w:t xml:space="preserve">.</w:t>
      </w:r>
    </w:p>
    <w:p>
      <w:pPr>
        <w:numPr>
          <w:ilvl w:val="0"/>
          <w:numId w:val="1001"/>
        </w:numPr>
        <w:pStyle w:val="Compact"/>
      </w:pPr>
      <w:r>
        <w:rPr>
          <w:bCs/>
          <w:b/>
        </w:rPr>
        <w:t xml:space="preserve">Confidentiality:</w:t>
      </w:r>
      <w:r>
        <w:t xml:space="preserve"> </w:t>
      </w:r>
      <w:r>
        <w:t xml:space="preserve">Both parties agree to maintain the terms, pricing, and technical specifications contained in this</w:t>
      </w:r>
      <w:r>
        <w:t xml:space="preserve"> </w:t>
      </w:r>
      <w:r>
        <w:t xml:space="preserve">Purchase Order</w:t>
      </w:r>
      <w:r>
        <w:t xml:space="preserve"> </w:t>
      </w:r>
      <w:r>
        <w:t xml:space="preserve">as confidential information, not to be disclosed to third parties without prior written consent.</w:t>
      </w:r>
    </w:p>
    <w:bookmarkEnd w:id="24"/>
    <w:p>
      <w:pPr>
        <w:pStyle w:val="FirstParagraph"/>
      </w:pPr>
      <w:r>
        <w:rPr>
          <w:bCs/>
          <w:b/>
        </w:rPr>
        <w:t xml:space="preserve">Authorized by (Buyer):</w:t>
      </w:r>
    </w:p>
    <w:p>
      <w:pPr>
        <w:pStyle w:val="BodyText"/>
      </w:pPr>
      <w:r>
        <w:t xml:space="preserve">Manhattan Industrial Fabrication Corp.</w:t>
      </w:r>
    </w:p>
    <w:p>
      <w:pPr>
        <w:pStyle w:val="BodyText"/>
      </w:pPr>
      <w:r>
        <w:t xml:space="preserve">Robert A. Chen</w:t>
      </w:r>
      <w:r>
        <w:br/>
      </w:r>
      <w:r>
        <w:t xml:space="preserve">Procurement Director</w:t>
      </w:r>
      <w:r>
        <w:br/>
      </w:r>
      <w:r>
        <w:t xml:space="preserve">Date: _______________</w:t>
      </w:r>
    </w:p>
    <w:p>
      <w:pPr>
        <w:pStyle w:val="BodyText"/>
      </w:pPr>
      <w:r>
        <w:rPr>
          <w:bCs/>
          <w:b/>
        </w:rPr>
        <w:t xml:space="preserve">Accepted by (Supplier):</w:t>
      </w:r>
    </w:p>
    <w:p>
      <w:pPr>
        <w:pStyle w:val="BodyText"/>
      </w:pPr>
      <w:r>
        <w:t xml:space="preserve">Precision Welding Solutions LLC</w:t>
      </w:r>
    </w:p>
    <w:p>
      <w:pPr>
        <w:pStyle w:val="BodyText"/>
      </w:pPr>
      <w:r>
        <w:t xml:space="preserve">Maria T. Vasquez</w:t>
      </w:r>
      <w:r>
        <w:br/>
      </w:r>
      <w:r>
        <w:t xml:space="preserve">Sales Manager</w:t>
      </w:r>
      <w:r>
        <w:br/>
      </w:r>
      <w:r>
        <w:t xml:space="preserve">Date: _______________</w:t>
      </w:r>
    </w:p>
    <w:p>
      <w:pPr>
        <w:pStyle w:val="BodyText"/>
      </w:pPr>
      <w:r>
        <w:t xml:space="preserve">This</w:t>
      </w:r>
      <w:r>
        <w:t xml:space="preserve"> </w:t>
      </w:r>
      <w:r>
        <w:t xml:space="preserve">Purchase Order</w:t>
      </w:r>
      <w:r>
        <w:t xml:space="preserve"> </w:t>
      </w:r>
      <w:r>
        <w:t xml:space="preserve">(PO NYC-WLD-2025-04872) constitutes a binding agreement upon signature by both parties. The</w:t>
      </w:r>
      <w:r>
        <w:t xml:space="preserve"> </w:t>
      </w:r>
      <w:r>
        <w:t xml:space="preserve">Welder</w:t>
      </w:r>
      <w:r>
        <w:t xml:space="preserve"> </w:t>
      </w:r>
      <w:r>
        <w:t xml:space="preserve">equipment procured under this order is designated exclusively for use at the buyer's operational site in</w:t>
      </w:r>
      <w:r>
        <w:t xml:space="preserve"> </w:t>
      </w:r>
      <w:r>
        <w:t xml:space="preserve">United States New York City</w:t>
      </w:r>
      <w:r>
        <w:t xml:space="preserve"> </w:t>
      </w:r>
      <w:r>
        <w:t xml:space="preserve">and shall not be resold or transferred without written authorization. All communications regarding this order shall reference the PO number above. For questions or amendments, contact the Procurement Department at (212) 555-0147.</w:t>
      </w:r>
    </w:p>
    <w:p>
      <w:pPr>
        <w:pStyle w:val="BodyText"/>
      </w:pPr>
      <w:r>
        <w:t xml:space="preserve">© 2025 Manhattan Industrial Fabrication Corp. – All Rights Reserved. Document generated electronically. Valid without wet-ink signature per N.Y. U.C.C. § 1-201(b)(37).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United States New York City</dc:title>
  <dc:creator/>
  <dc:language>en</dc:language>
  <cp:keywords/>
  <dcterms:created xsi:type="dcterms:W3CDTF">2026-10-10T03:20:11Z</dcterms:created>
  <dcterms:modified xsi:type="dcterms:W3CDTF">2026-10-10T03:20:11Z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