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quotation-estimate"/>
    <w:p>
      <w:pPr>
        <w:pStyle w:val="Heading1"/>
      </w:pPr>
      <w:r>
        <w:t xml:space="preserve">QUOTATION ESTIMATE</w:t>
      </w:r>
    </w:p>
    <w:p>
      <w:pPr>
        <w:pStyle w:val="FirstParagraph"/>
      </w:pPr>
      <w:r>
        <w:t xml:space="preserve">Professional Academic Researcher Services — Brasília, Federal District, Brazil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QTE-BR-2025-04871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Prepared By:</w:t>
            </w:r>
          </w:p>
        </w:tc>
        <w:tc>
          <w:tcPr/>
          <w:p>
            <w:pPr>
              <w:pStyle w:val="Compact"/>
              <w:jc w:val="left"/>
            </w:pPr>
            <w:r>
              <w:t xml:space="preserve">Dr. Helena Vasconcelos, PhD in Social Sciences</w:t>
            </w:r>
          </w:p>
        </w:tc>
        <w:tc>
          <w:tcPr/>
          <w:p>
            <w:pPr>
              <w:pStyle w:val="Compact"/>
              <w:jc w:val="left"/>
            </w:pPr>
            <w:r>
              <w:t xml:space="preserve">Location of Service:</w:t>
            </w:r>
          </w:p>
        </w:tc>
        <w:tc>
          <w:tcPr/>
          <w:p>
            <w:pPr>
              <w:pStyle w:val="Compact"/>
              <w:jc w:val="left"/>
            </w:pPr>
            <w:r>
              <w:t xml:space="preserve">Brasília, DF, Brazil</w:t>
            </w:r>
          </w:p>
        </w:tc>
      </w:tr>
      <w:tr>
        <w:tc>
          <w:tcPr/>
          <w:p>
            <w:pPr>
              <w:pStyle w:val="Compact"/>
              <w:jc w:val="left"/>
            </w:pPr>
            <w:r>
              <w:t xml:space="preserve">Client / Requesting Party:</w:t>
            </w:r>
          </w:p>
        </w:tc>
        <w:tc>
          <w:tcPr/>
          <w:p>
            <w:pPr>
              <w:pStyle w:val="Compact"/>
              <w:jc w:val="left"/>
            </w:pPr>
            <w:r>
              <w:t xml:space="preserve">Instituto de Estudos Avançados do Planalto Central</w:t>
            </w:r>
          </w:p>
        </w:tc>
        <w:tc>
          <w:tcPr/>
          <w:p>
            <w:pPr>
              <w:pStyle w:val="Compact"/>
              <w:jc w:val="left"/>
            </w:pPr>
            <w:r>
              <w:t xml:space="preserve">Client Address:</w:t>
            </w:r>
          </w:p>
        </w:tc>
        <w:tc>
          <w:tcPr/>
          <w:p>
            <w:pPr>
              <w:pStyle w:val="Compact"/>
              <w:jc w:val="left"/>
            </w:pPr>
            <w:r>
              <w:t xml:space="preserve">SQS 310, Bloco B, Asa Sul, Brasília – DF, CEP 70306-000</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the requesting institution with a comprehensive, itemized breakdown of costs associated with the engagement of a qualified</w:t>
      </w:r>
      <w:r>
        <w:t xml:space="preserve"> </w:t>
      </w:r>
      <w:r>
        <w:t xml:space="preserve">Academic Researcher</w:t>
      </w:r>
      <w:r>
        <w:t xml:space="preserve"> </w:t>
      </w:r>
      <w:r>
        <w:t xml:space="preserve">to conduct, coordinate, and deliver scholarly research activities within the city of</w:t>
      </w:r>
      <w:r>
        <w:t xml:space="preserve"> </w:t>
      </w:r>
      <w:r>
        <w:t xml:space="preserve">Brazil Brasília</w:t>
      </w:r>
      <w:r>
        <w:t xml:space="preserve">, the Federal District. The scope encompasses all professional services, fieldwork logistics, data collection, analytical processing, and final deliverables required for the research project titled</w:t>
      </w:r>
      <w:r>
        <w:t xml:space="preserve"> </w:t>
      </w:r>
      <w:r>
        <w:rPr>
          <w:iCs/>
          <w:i/>
        </w:rPr>
        <w:t xml:space="preserve">"Urban Governance and Public Policy Development in the Federal Capital of Brazil"</w:t>
      </w:r>
      <w:r>
        <w:t xml:space="preserve">. This document serves as a binding financial proposal and shall remain valid for the period specified above, after which all rates and conditions may be subject to revision in accordance with prevailing economic conditions in Brasília and the broader Brazilian market.</w:t>
      </w:r>
    </w:p>
    <w:bookmarkEnd w:id="21"/>
    <w:bookmarkStart w:id="22" w:name="itemized-breakdown-of-services-and-costs"/>
    <w:p>
      <w:pPr>
        <w:pStyle w:val="Heading2"/>
      </w:pPr>
      <w:r>
        <w:t xml:space="preserve">2. Itemized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Academic Researcher Service</w:t>
            </w:r>
          </w:p>
        </w:tc>
        <w:tc>
          <w:tcPr/>
          <w:p>
            <w:pPr>
              <w:pStyle w:val="Compact"/>
              <w:jc w:val="left"/>
            </w:pPr>
            <w:r>
              <w:t xml:space="preserve">Duration / Qty</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literature review and theoretical framework development specific to Brasília's urban planning and public administration context</w:t>
            </w:r>
          </w:p>
        </w:tc>
        <w:tc>
          <w:tcPr/>
          <w:p>
            <w:pPr>
              <w:pStyle w:val="Compact"/>
              <w:jc w:val="left"/>
            </w:pPr>
            <w:r>
              <w:t xml:space="preserve">3 weeks</w:t>
            </w:r>
          </w:p>
        </w:tc>
        <w:tc>
          <w:tcPr/>
          <w:p>
            <w:pPr>
              <w:pStyle w:val="Compact"/>
              <w:jc w:val="left"/>
            </w:pPr>
            <w:r>
              <w:t xml:space="preserve">R$ 8.500,00</w:t>
            </w:r>
          </w:p>
        </w:tc>
        <w:tc>
          <w:tcPr/>
          <w:p>
            <w:pPr>
              <w:pStyle w:val="Compact"/>
              <w:jc w:val="left"/>
            </w:pPr>
            <w:r>
              <w:t xml:space="preserve">R$ 25.500,00</w:t>
            </w:r>
          </w:p>
        </w:tc>
      </w:tr>
      <w:tr>
        <w:tc>
          <w:tcPr/>
          <w:p>
            <w:pPr>
              <w:pStyle w:val="Compact"/>
              <w:jc w:val="left"/>
            </w:pPr>
            <w:r>
              <w:t xml:space="preserve">02</w:t>
            </w:r>
          </w:p>
        </w:tc>
        <w:tc>
          <w:tcPr/>
          <w:p>
            <w:pPr>
              <w:pStyle w:val="Compact"/>
              <w:jc w:val="left"/>
            </w:pPr>
            <w:r>
              <w:t xml:space="preserve">Design and implementation of mixed-methods research instruments (surveys, semi-structured interviews, archival analysis) conducted across administrative regions of Brasília</w:t>
            </w:r>
          </w:p>
        </w:tc>
        <w:tc>
          <w:tcPr/>
          <w:p>
            <w:pPr>
              <w:pStyle w:val="Compact"/>
              <w:jc w:val="left"/>
            </w:pPr>
            <w:r>
              <w:t xml:space="preserve">6 weeks</w:t>
            </w:r>
          </w:p>
        </w:tc>
        <w:tc>
          <w:tcPr/>
          <w:p>
            <w:pPr>
              <w:pStyle w:val="Compact"/>
              <w:jc w:val="left"/>
            </w:pPr>
            <w:r>
              <w:t xml:space="preserve">R$ 12.000,00</w:t>
            </w:r>
          </w:p>
        </w:tc>
        <w:tc>
          <w:tcPr/>
          <w:p>
            <w:pPr>
              <w:pStyle w:val="Compact"/>
              <w:jc w:val="left"/>
            </w:pPr>
            <w:r>
              <w:t xml:space="preserve">R$ 72.000,00</w:t>
            </w:r>
          </w:p>
        </w:tc>
      </w:tr>
      <w:tr>
        <w:tc>
          <w:tcPr/>
          <w:p>
            <w:pPr>
              <w:pStyle w:val="Compact"/>
              <w:jc w:val="left"/>
            </w:pPr>
            <w:r>
              <w:t xml:space="preserve">03</w:t>
            </w:r>
          </w:p>
        </w:tc>
        <w:tc>
          <w:tcPr/>
          <w:p>
            <w:pPr>
              <w:pStyle w:val="Compact"/>
              <w:jc w:val="left"/>
            </w:pPr>
            <w:r>
              <w:t xml:space="preserve">Fieldwork coordination and data collection at municipal government offices, the National Congress archives, and community centers in the Plano Piloto and satellite districts</w:t>
            </w:r>
          </w:p>
        </w:tc>
        <w:tc>
          <w:tcPr/>
          <w:p>
            <w:pPr>
              <w:pStyle w:val="Compact"/>
              <w:jc w:val="left"/>
            </w:pPr>
            <w:r>
              <w:t xml:space="preserve">4 weeks</w:t>
            </w:r>
          </w:p>
        </w:tc>
        <w:tc>
          <w:tcPr/>
          <w:p>
            <w:pPr>
              <w:pStyle w:val="Compact"/>
              <w:jc w:val="left"/>
            </w:pPr>
            <w:r>
              <w:t xml:space="preserve">R$ 9.800,00</w:t>
            </w:r>
          </w:p>
        </w:tc>
        <w:tc>
          <w:tcPr/>
          <w:p>
            <w:pPr>
              <w:pStyle w:val="Compact"/>
              <w:jc w:val="left"/>
            </w:pPr>
            <w:r>
              <w:t xml:space="preserve">R$ 39.200,00</w:t>
            </w:r>
          </w:p>
        </w:tc>
      </w:tr>
      <w:tr>
        <w:tc>
          <w:tcPr/>
          <w:p>
            <w:pPr>
              <w:pStyle w:val="Compact"/>
              <w:jc w:val="left"/>
            </w:pPr>
            <w:r>
              <w:t xml:space="preserve">04</w:t>
            </w:r>
          </w:p>
        </w:tc>
        <w:tc>
          <w:tcPr/>
          <w:p>
            <w:pPr>
              <w:pStyle w:val="Compact"/>
              <w:jc w:val="left"/>
            </w:pPr>
            <w:r>
              <w:t xml:space="preserve">Quantitative and qualitative data analysis using SPSS and NVivo software, including statistical modeling of public policy outcomes in the Federal District</w:t>
            </w:r>
          </w:p>
        </w:tc>
        <w:tc>
          <w:tcPr/>
          <w:p>
            <w:pPr>
              <w:pStyle w:val="Compact"/>
              <w:jc w:val="left"/>
            </w:pPr>
            <w:r>
              <w:t xml:space="preserve">5 weeks</w:t>
            </w:r>
          </w:p>
        </w:tc>
        <w:tc>
          <w:tcPr/>
          <w:p>
            <w:pPr>
              <w:pStyle w:val="Compact"/>
              <w:jc w:val="left"/>
            </w:pPr>
            <w:r>
              <w:t xml:space="preserve">R$ 11.500,00</w:t>
            </w:r>
          </w:p>
        </w:tc>
        <w:tc>
          <w:tcPr/>
          <w:p>
            <w:pPr>
              <w:pStyle w:val="Compact"/>
              <w:jc w:val="left"/>
            </w:pPr>
            <w:r>
              <w:t xml:space="preserve">R$ 57.500,00</w:t>
            </w:r>
          </w:p>
        </w:tc>
      </w:tr>
      <w:tr>
        <w:tc>
          <w:tcPr/>
          <w:p>
            <w:pPr>
              <w:pStyle w:val="Compact"/>
              <w:jc w:val="left"/>
            </w:pPr>
            <w:r>
              <w:t xml:space="preserve">05</w:t>
            </w:r>
          </w:p>
        </w:tc>
        <w:tc>
          <w:tcPr/>
          <w:p>
            <w:pPr>
              <w:pStyle w:val="Compact"/>
              <w:jc w:val="left"/>
            </w:pPr>
            <w:r>
              <w:t xml:space="preserve">Preparation of the final research report (minimum 120 pages), executive summary, and policy recommendation brief tailored for Brasília's municipal and federal stakeholders</w:t>
            </w:r>
          </w:p>
        </w:tc>
        <w:tc>
          <w:tcPr/>
          <w:p>
            <w:pPr>
              <w:pStyle w:val="Compact"/>
              <w:jc w:val="left"/>
            </w:pPr>
            <w:r>
              <w:t xml:space="preserve">4 weeks</w:t>
            </w:r>
          </w:p>
        </w:tc>
        <w:tc>
          <w:tcPr/>
          <w:p>
            <w:pPr>
              <w:pStyle w:val="Compact"/>
              <w:jc w:val="left"/>
            </w:pPr>
            <w:r>
              <w:t xml:space="preserve">R$ 10.000,00</w:t>
            </w:r>
          </w:p>
        </w:tc>
        <w:tc>
          <w:tcPr/>
          <w:p>
            <w:pPr>
              <w:pStyle w:val="Compact"/>
              <w:jc w:val="left"/>
            </w:pPr>
            <w:r>
              <w:t xml:space="preserve">R$ 40.000,00</w:t>
            </w:r>
          </w:p>
        </w:tc>
      </w:tr>
      <w:tr>
        <w:tc>
          <w:tcPr/>
          <w:p>
            <w:pPr>
              <w:pStyle w:val="Compact"/>
              <w:jc w:val="left"/>
            </w:pPr>
            <w:r>
              <w:t xml:space="preserve">06</w:t>
            </w:r>
          </w:p>
        </w:tc>
        <w:tc>
          <w:tcPr/>
          <w:p>
            <w:pPr>
              <w:pStyle w:val="Compact"/>
              <w:jc w:val="left"/>
            </w:pPr>
            <w:r>
              <w:t xml:space="preserve">Peer review coordination, revision cycles, and preparation of a conference presentation for the Annual Symposium of Brazilian Public Administration held in Brasília</w:t>
            </w:r>
          </w:p>
        </w:tc>
        <w:tc>
          <w:tcPr/>
          <w:p>
            <w:pPr>
              <w:pStyle w:val="Compact"/>
              <w:jc w:val="left"/>
            </w:pPr>
            <w:r>
              <w:t xml:space="preserve">3 weeks</w:t>
            </w:r>
          </w:p>
        </w:tc>
        <w:tc>
          <w:tcPr/>
          <w:p>
            <w:pPr>
              <w:pStyle w:val="Compact"/>
              <w:jc w:val="left"/>
            </w:pPr>
            <w:r>
              <w:t xml:space="preserve">R$ 7.200,00</w:t>
            </w:r>
          </w:p>
        </w:tc>
        <w:tc>
          <w:tcPr/>
          <w:p>
            <w:pPr>
              <w:pStyle w:val="Compact"/>
              <w:jc w:val="left"/>
            </w:pPr>
            <w:r>
              <w:t xml:space="preserve">R$ 21.600,00</w:t>
            </w:r>
          </w:p>
        </w:tc>
      </w:tr>
      <w:tr>
        <w:tc>
          <w:tcPr/>
          <w:p>
            <w:pPr>
              <w:pStyle w:val="Compact"/>
              <w:jc w:val="left"/>
            </w:pPr>
            <w:r>
              <w:t xml:space="preserve">07</w:t>
            </w:r>
          </w:p>
        </w:tc>
        <w:tc>
          <w:tcPr/>
          <w:p>
            <w:pPr>
              <w:pStyle w:val="Compact"/>
              <w:jc w:val="left"/>
            </w:pPr>
            <w:r>
              <w:t xml:space="preserve">Travel, accommodation, and local transportation within Brasília and the Federal District for on-site research activities</w:t>
            </w:r>
          </w:p>
        </w:tc>
        <w:tc>
          <w:tcPr/>
          <w:p>
            <w:pPr>
              <w:pStyle w:val="Compact"/>
              <w:jc w:val="left"/>
            </w:pPr>
            <w:r>
              <w:t xml:space="preserve">12 weeks</w:t>
            </w:r>
          </w:p>
        </w:tc>
        <w:tc>
          <w:tcPr/>
          <w:p>
            <w:pPr>
              <w:pStyle w:val="Compact"/>
              <w:jc w:val="left"/>
            </w:pPr>
            <w:r>
              <w:t xml:space="preserve">R$ 3.500,00</w:t>
            </w:r>
          </w:p>
        </w:tc>
        <w:tc>
          <w:tcPr/>
          <w:p>
            <w:pPr>
              <w:pStyle w:val="Compact"/>
              <w:jc w:val="left"/>
            </w:pPr>
            <w:r>
              <w:t xml:space="preserve">R$ 42.000,00</w:t>
            </w:r>
          </w:p>
        </w:tc>
      </w:tr>
      <w:tr>
        <w:tc>
          <w:tcPr/>
          <w:p>
            <w:pPr>
              <w:pStyle w:val="Compact"/>
              <w:jc w:val="left"/>
            </w:pPr>
            <w:r>
              <w:t xml:space="preserve">08</w:t>
            </w:r>
          </w:p>
        </w:tc>
        <w:tc>
          <w:tcPr/>
          <w:p>
            <w:pPr>
              <w:pStyle w:val="Compact"/>
              <w:jc w:val="left"/>
            </w:pPr>
            <w:r>
              <w:t xml:space="preserve">Access fees for government databases, the Biblioteca Nacional digital archives, and specialized academic journals relevant to the research scope</w:t>
            </w:r>
          </w:p>
        </w:tc>
        <w:tc>
          <w:tcPr/>
          <w:p>
            <w:pPr>
              <w:pStyle w:val="Compact"/>
              <w:jc w:val="left"/>
            </w:pPr>
            <w:r>
              <w:t xml:space="preserve">12 weeks</w:t>
            </w:r>
          </w:p>
        </w:tc>
        <w:tc>
          <w:tcPr/>
          <w:p>
            <w:pPr>
              <w:pStyle w:val="Compact"/>
              <w:jc w:val="left"/>
            </w:pPr>
            <w:r>
              <w:t xml:space="preserve">R$ 1.800,00</w:t>
            </w:r>
          </w:p>
        </w:tc>
        <w:tc>
          <w:tcPr/>
          <w:p>
            <w:pPr>
              <w:pStyle w:val="Compact"/>
              <w:jc w:val="left"/>
            </w:pPr>
            <w:r>
              <w:t xml:space="preserve">R$ 21.600,00</w:t>
            </w:r>
          </w:p>
        </w:tc>
      </w:tr>
      <w:tr>
        <w:tc>
          <w:tcPr>
            <w:gridSpan w:val="4"/>
          </w:tcPr>
          <w:p>
            <w:pPr>
              <w:pStyle w:val="Compact"/>
              <w:jc w:val="right"/>
            </w:pPr>
            <w:r>
              <w:t xml:space="preserve">TOTAL ESTIMATED COST (BRL):</w:t>
            </w:r>
          </w:p>
        </w:tc>
        <w:tc>
          <w:tcPr/>
          <w:p>
            <w:pPr>
              <w:pStyle w:val="Compact"/>
              <w:jc w:val="left"/>
            </w:pPr>
            <w:r>
              <w:t xml:space="preserve">R$ 319.400,00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Payment Schedule:</w:t>
      </w:r>
      <w:r>
        <w:t xml:space="preserve"> </w:t>
      </w:r>
      <w:r>
        <w:t xml:space="preserve">The total amount of R$ 319.400,00 shall be disbursed in four equal installments of R$ 79.850,00, payable at the commencement of the project, at the 30-day, 60-day, and 90-day milestones. All payments shall be made via bank transfer to the Academic Researcher's designated account in a Brazilian financial institution, in accordance with the tax regulations of the Federal District of Brasília.</w:t>
      </w:r>
    </w:p>
    <w:p>
      <w:pPr>
        <w:numPr>
          <w:ilvl w:val="0"/>
          <w:numId w:val="1001"/>
        </w:numPr>
        <w:pStyle w:val="Compact"/>
      </w:pPr>
      <w:r>
        <w:rPr>
          <w:bCs/>
          <w:b/>
        </w:rPr>
        <w:t xml:space="preserve">Taxation:</w:t>
      </w:r>
      <w:r>
        <w:t xml:space="preserve"> </w:t>
      </w:r>
      <w:r>
        <w:t xml:space="preserve">All applicable taxes, including ISS (Imposto Sobre Serviços) levied by the municipality of Brasília, IR (Imposto de Renda) withholding, and any social security contributions (INSS) required under Brazilian labor and tax law, are included in the quoted rates. The Academic Researcher is registered as a self-employed professional (CNPJ) and shall issue the corresponding Nota Fiscal for each installment.</w:t>
      </w:r>
    </w:p>
    <w:p>
      <w:pPr>
        <w:numPr>
          <w:ilvl w:val="0"/>
          <w:numId w:val="1001"/>
        </w:numPr>
        <w:pStyle w:val="Compact"/>
      </w:pPr>
      <w:r>
        <w:rPr>
          <w:bCs/>
          <w:b/>
        </w:rPr>
        <w:t xml:space="preserve">Intellectual Property:</w:t>
      </w:r>
      <w:r>
        <w:t xml:space="preserve"> </w:t>
      </w:r>
      <w:r>
        <w:t xml:space="preserve">Upon full payment, all research outputs, including the final report, datasets, and presentation materials, shall become the exclusive property of the requesting institution. The Academic Researcher retains the right to cite the work in future academic publications with proper attribution.</w:t>
      </w:r>
    </w:p>
    <w:p>
      <w:pPr>
        <w:numPr>
          <w:ilvl w:val="0"/>
          <w:numId w:val="1001"/>
        </w:numPr>
        <w:pStyle w:val="Compact"/>
      </w:pPr>
      <w:r>
        <w:rPr>
          <w:bCs/>
          <w:b/>
        </w:rPr>
        <w:t xml:space="preserve">Confidentiality:</w:t>
      </w:r>
      <w:r>
        <w:t xml:space="preserve"> </w:t>
      </w:r>
      <w:r>
        <w:t xml:space="preserve">The Academic Researcher agrees to maintain strict confidentiality regarding all data collected in Brasília, particularly information pertaining to government operations, citizen interviews, and unpublished policy documents, in compliance with Brazil's General Data Protection Law (LGPD – Lei Geral de Proteção de Dados, Law No. 13.709/2018).</w:t>
      </w:r>
    </w:p>
    <w:p>
      <w:pPr>
        <w:numPr>
          <w:ilvl w:val="0"/>
          <w:numId w:val="1001"/>
        </w:numPr>
        <w:pStyle w:val="Compact"/>
      </w:pPr>
      <w:r>
        <w:rPr>
          <w:bCs/>
          <w:b/>
        </w:rPr>
        <w:t xml:space="preserve">Revisions:</w:t>
      </w:r>
      <w:r>
        <w:t xml:space="preserve"> </w:t>
      </w:r>
      <w:r>
        <w:t xml:space="preserve">Two rounds of revisions to the final research report are included in this Quotation Estimate. Additional revision cycles beyond the included two shall be billed at R$ 4.500,00 per cycle.</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affecting the Brasília region, government shutdowns, or public health emergencies declared by the Federal Government of Brazil.</w:t>
      </w:r>
    </w:p>
    <w:p>
      <w:pPr>
        <w:numPr>
          <w:ilvl w:val="0"/>
          <w:numId w:val="1001"/>
        </w:numPr>
        <w:pStyle w:val="Compact"/>
      </w:pPr>
      <w:r>
        <w:rPr>
          <w:bCs/>
          <w:b/>
        </w:rPr>
        <w:t xml:space="preserve">Acceptance:</w:t>
      </w:r>
      <w:r>
        <w:t xml:space="preserve"> </w:t>
      </w:r>
      <w:r>
        <w:t xml:space="preserve">This Quotation Estimate shall become a binding agreement upon written acceptance by both parties. The requesting institution is requested to sign and return a copy within fifteen (15) business days of receipt to confirm engagement of the Academic Researcher for the specified project in Brasília.</w:t>
      </w:r>
    </w:p>
    <w:bookmarkEnd w:id="23"/>
    <w:bookmarkStart w:id="24" w:name="Xf446997e9331e4731bd8038573efe9ae6aed650"/>
    <w:p>
      <w:pPr>
        <w:pStyle w:val="Heading2"/>
      </w:pPr>
      <w:r>
        <w:t xml:space="preserve">4. Professional Qualifications of the Academic Researcher</w:t>
      </w:r>
    </w:p>
    <w:p>
      <w:pPr>
        <w:pStyle w:val="FirstParagraph"/>
      </w:pPr>
      <w:r>
        <w:t xml:space="preserve">The undersigned Academic Researcher, Dr. Helena Vasconcelos, holds a Doctorate in Social Sciences from the University of Brasília (UnB), a Master's degree in Public Policy from the Federal University of the District Federal (UnDF), and over fourteen years of dedicated research experience in urban governance, public administration, and policy analysis within the Brazilian Federal District. She has published thirty-two peer-reviewed articles in national and international journals, served as a visiting researcher at the World Bank's Brasília office, and previously coordinated research programs at the Fundação de Amparo à Pesquisa do Distrito Federal (FAP-DF). Her expertise is directly aligned with the scope of services outlined in this Quotation Estimate.</w:t>
      </w:r>
    </w:p>
    <w:p>
      <w:pPr>
        <w:pStyle w:val="BodyText"/>
      </w:pPr>
      <w:r>
        <w:rPr>
          <w:bCs/>
          <w:b/>
        </w:rPr>
        <w:t xml:space="preserve">Prepared and Issued By:</w:t>
      </w:r>
    </w:p>
    <w:p>
      <w:pPr>
        <w:pStyle w:val="BodyText"/>
      </w:pPr>
      <w:r>
        <w:t xml:space="preserve">Dr. Helena Vasconcelos, PhD</w:t>
      </w:r>
      <w:r>
        <w:br/>
      </w:r>
      <w:r>
        <w:t xml:space="preserve">Academic Researcher</w:t>
      </w:r>
      <w:r>
        <w:br/>
      </w:r>
      <w:r>
        <w:t xml:space="preserve">CNPJ: 12.345.678/0001-90</w:t>
      </w:r>
      <w:r>
        <w:br/>
      </w:r>
      <w:r>
        <w:t xml:space="preserve">Brasília – DF, Brazil</w:t>
      </w:r>
    </w:p>
    <w:p>
      <w:pPr>
        <w:pStyle w:val="BodyText"/>
      </w:pPr>
      <w:r>
        <w:rPr>
          <w:bCs/>
          <w:b/>
        </w:rPr>
        <w:t xml:space="preserve">Accepted By (Client):</w:t>
      </w:r>
    </w:p>
    <w:p>
      <w:pPr>
        <w:pStyle w:val="BodyText"/>
      </w:pPr>
      <w:r>
        <w:t xml:space="preserve">Instituto de Estudos Avançados</w:t>
      </w:r>
      <w:r>
        <w:br/>
      </w:r>
      <w:r>
        <w:t xml:space="preserve">do Planalto Central</w:t>
      </w:r>
      <w:r>
        <w:br/>
      </w:r>
      <w:r>
        <w:t xml:space="preserve">Authorized Representative</w:t>
      </w:r>
      <w:r>
        <w:br/>
      </w:r>
      <w:r>
        <w:t xml:space="preserve">Brasília – DF, Brazil</w:t>
      </w:r>
    </w:p>
    <w:p>
      <w:pPr>
        <w:pStyle w:val="BodyText"/>
      </w:pPr>
      <w:r>
        <w:t xml:space="preserve">This Quotation Estimate (QTE-BR-2025-04871) is issued exclusively for the engagement of the named Academic Researcher for research services to be performed in Brasília, Federal District, Brazil. It is not a contract until formally accepted in writing by both parties. All amounts are expressed in Brazilian Reais (BRL) and are subject to the terms and conditions stated herein. © 2025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Brasília, Brazil</dc:title>
  <dc:creator/>
  <dc:language>en</dc:language>
  <cp:keywords/>
  <dcterms:created xsi:type="dcterms:W3CDTF">2026-10-10T13:53:08Z</dcterms:created>
  <dcterms:modified xsi:type="dcterms:W3CDTF">2026-10-10T13:53:08Z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