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OFFICIAL DOCUMENT</w:t>
      </w:r>
    </w:p>
    <w:bookmarkStart w:id="20" w:name="quotation-estimate"/>
    <w:p>
      <w:pPr>
        <w:pStyle w:val="Heading1"/>
      </w:pPr>
      <w:r>
        <w:t xml:space="preserve">Quotation Estimate</w:t>
      </w:r>
    </w:p>
    <w:p>
      <w:pPr>
        <w:pStyle w:val="FirstParagraph"/>
      </w:pPr>
      <w:r>
        <w:rPr>
          <w:bCs/>
          <w:b/>
        </w:rPr>
        <w:t xml:space="preserve">Academic Researcher Engagement Services</w:t>
      </w:r>
    </w:p>
    <w:p>
      <w:pPr>
        <w:pStyle w:val="BodyText"/>
      </w:pPr>
      <w:r>
        <w:t xml:space="preserve">Shanghai, China | PRC</w:t>
      </w:r>
    </w:p>
    <w:bookmarkEnd w:id="20"/>
    <w:p>
      <w:pPr>
        <w:pStyle w:val="BodyText"/>
      </w:pPr>
      <w:r>
        <w:rPr>
          <w:bCs/>
          <w:b/>
        </w:rPr>
        <w:t xml:space="preserve">Quotation No.:</w:t>
      </w:r>
      <w:r>
        <w:t xml:space="preserve"> </w:t>
      </w:r>
      <w:r>
        <w:t xml:space="preserve">QTE-SHA-2025-04872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Wei Zhang, Senior Research Consultant</w:t>
      </w:r>
      <w:r>
        <w:br/>
      </w:r>
      <w:r>
        <w:rPr>
          <w:bCs/>
          <w:b/>
        </w:rPr>
        <w:t xml:space="preserve">Organization:</w:t>
      </w:r>
      <w:r>
        <w:t xml:space="preserve"> </w:t>
      </w:r>
      <w:r>
        <w:t xml:space="preserve">Shanghai Academic Research Alliance (SARA)</w:t>
      </w:r>
      <w:r>
        <w:br/>
      </w:r>
      <w:r>
        <w:rPr>
          <w:bCs/>
          <w:b/>
        </w:rPr>
        <w:t xml:space="preserve">Address:</w:t>
      </w:r>
      <w:r>
        <w:t xml:space="preserve"> </w:t>
      </w:r>
      <w:r>
        <w:t xml:space="preserve">88 Fuxing Road, Xuhui District, Shanghai 200030, China</w:t>
      </w:r>
    </w:p>
    <w:p>
      <w:pPr>
        <w:pStyle w:val="BodyText"/>
      </w:pPr>
      <w:r>
        <w:rPr>
          <w:bCs/>
          <w:b/>
        </w:rPr>
        <w:t xml:space="preserve">Prepared For:</w:t>
      </w:r>
      <w:r>
        <w:t xml:space="preserve"> </w:t>
      </w:r>
      <w:r>
        <w:t xml:space="preserve">[Client Name / Institution]</w:t>
      </w:r>
      <w:r>
        <w:br/>
      </w:r>
      <w:r>
        <w:rPr>
          <w:bCs/>
          <w:b/>
        </w:rPr>
        <w:t xml:space="preserve">Contact:</w:t>
      </w:r>
      <w:r>
        <w:t xml:space="preserve"> </w:t>
      </w:r>
      <w:r>
        <w:t xml:space="preserve">[Client Email / Phone]</w:t>
      </w:r>
      <w:r>
        <w:br/>
      </w:r>
      <w:r>
        <w:rPr>
          <w:bCs/>
          <w:b/>
        </w:rPr>
        <w:t xml:space="preserve">Project Ref:</w:t>
      </w:r>
      <w:r>
        <w:t xml:space="preserve"> </w:t>
      </w:r>
      <w:r>
        <w:t xml:space="preserve">ARS-SH-2025-114</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the Shanghai Academic Research Alliance (SARA) in response to the formal request for the engagement of a qualified Academic Researcher to conduct specialized research activities within the jurisdiction of China Shanghai. The purpose of this document is to provide a comprehensive, itemized financial estimate covering all professional services, resource allocations, and administrative costs associated with the proposed Academic Researcher engagement.</w:t>
      </w:r>
    </w:p>
    <w:p>
      <w:pPr>
        <w:pStyle w:val="BodyText"/>
      </w:pPr>
      <w:r>
        <w:t xml:space="preserve">The scope of work encompasses the full lifecycle of the research project, including initial literature review, data collection and analysis, peer-reviewed publication preparation, and final deliverable submission. All services will be delivered in compliance with the regulations of the Ministry of Science and Technology of the People's Republic of China and the local academic governance frameworks of Shanghai Municipality.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Academic Researcher – Principal Investigator (PhD, 10+ years experience) – Monthly Professional Fee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Academic Researcher – Co-Investigator / Research Associate – Monthly Professional Fee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Research Laboratory Access &amp; Equipment Usage (Shanghai Jiao Tong University Partner Facility)</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Data Collection, Fieldwork &amp; Survey Administration within Shanghai Municipality</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Academic Database Subscriptions &amp; Digital Resource Licensing (CNKI, Wanfang, Web of Science)</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117,600</w:t>
            </w:r>
          </w:p>
        </w:tc>
      </w:tr>
      <w:tr>
        <w:tc>
          <w:tcPr/>
          <w:p>
            <w:pPr>
              <w:pStyle w:val="Compact"/>
              <w:jc w:val="left"/>
            </w:pPr>
            <w:r>
              <w:t xml:space="preserve">06</w:t>
            </w:r>
          </w:p>
        </w:tc>
        <w:tc>
          <w:tcPr/>
          <w:p>
            <w:pPr>
              <w:pStyle w:val="Compact"/>
              <w:jc w:val="left"/>
            </w:pPr>
            <w:r>
              <w:t xml:space="preserve">Peer-Reviewed Journal Publication Fees (2 international journals, 1 domestic SCI journal)</w:t>
            </w:r>
          </w:p>
        </w:tc>
        <w:tc>
          <w:tcPr/>
          <w:p>
            <w:pPr>
              <w:pStyle w:val="Compact"/>
              <w:jc w:val="left"/>
            </w:pPr>
            <w:r>
              <w:t xml:space="preserve">3 publications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07</w:t>
            </w:r>
          </w:p>
        </w:tc>
        <w:tc>
          <w:tcPr/>
          <w:p>
            <w:pPr>
              <w:pStyle w:val="Compact"/>
              <w:jc w:val="left"/>
            </w:pPr>
            <w:r>
              <w:t xml:space="preserve">Conference Presentation &amp; Travel (2 domestic conferences in China, 1 international)</w:t>
            </w:r>
          </w:p>
        </w:tc>
        <w:tc>
          <w:tcPr/>
          <w:p>
            <w:pPr>
              <w:pStyle w:val="Compact"/>
              <w:jc w:val="left"/>
            </w:pPr>
            <w:r>
              <w:t xml:space="preserve">3 events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08</w:t>
            </w:r>
          </w:p>
        </w:tc>
        <w:tc>
          <w:tcPr/>
          <w:p>
            <w:pPr>
              <w:pStyle w:val="Compact"/>
              <w:jc w:val="left"/>
            </w:pPr>
            <w:r>
              <w:t xml:space="preserve">Administrative &amp; Regulatory Compliance (Work Permit, Visa Sponsorship, ICP Filing for Research Data)</w:t>
            </w:r>
          </w:p>
        </w:tc>
        <w:tc>
          <w:tcPr/>
          <w:p>
            <w:pPr>
              <w:pStyle w:val="Compact"/>
              <w:jc w:val="left"/>
            </w:pPr>
            <w:r>
              <w:t xml:space="preserve">1 project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09</w:t>
            </w:r>
          </w:p>
        </w:tc>
        <w:tc>
          <w:tcPr/>
          <w:p>
            <w:pPr>
              <w:pStyle w:val="Compact"/>
              <w:jc w:val="left"/>
            </w:pPr>
            <w:r>
              <w:t xml:space="preserve">Project Management, Reporting &amp; Quality Assurance Oversight</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Contingency Reserve (8% of subtotal)</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121,568</w:t>
            </w:r>
          </w:p>
        </w:tc>
      </w:tr>
      <w:tr>
        <w:tc>
          <w:tcPr>
            <w:gridSpan w:val="4"/>
          </w:tcPr>
          <w:p>
            <w:pPr>
              <w:pStyle w:val="Compact"/>
              <w:jc w:val="right"/>
            </w:pPr>
            <w:r>
              <w:t xml:space="preserve">GRAND TOTAL (CNY)</w:t>
            </w:r>
          </w:p>
        </w:tc>
        <w:tc>
          <w:tcPr/>
          <w:p>
            <w:pPr>
              <w:pStyle w:val="Compact"/>
              <w:jc w:val="left"/>
            </w:pPr>
            <w:r>
              <w:t xml:space="preserve">1,787,168</w:t>
            </w:r>
          </w:p>
        </w:tc>
      </w:tr>
      <w:tr>
        <w:tc>
          <w:tcPr>
            <w:gridSpan w:val="4"/>
          </w:tcPr>
          <w:p>
            <w:pPr>
              <w:pStyle w:val="Compact"/>
              <w:jc w:val="right"/>
            </w:pPr>
            <w:r>
              <w:t xml:space="preserve">GRAND TOTAL (USD, approx. at 7.25 CNY/USD)</w:t>
            </w:r>
          </w:p>
        </w:tc>
        <w:tc>
          <w:tcPr/>
          <w:p>
            <w:pPr>
              <w:pStyle w:val="Compact"/>
              <w:jc w:val="left"/>
            </w:pPr>
            <w:r>
              <w:t xml:space="preserve">246,506</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Beyond this period, all rates and allocations are subject to revision based on prevailing market conditions in China Shanghai and applicable regulatory changes.</w:t>
      </w:r>
    </w:p>
    <w:p>
      <w:pPr>
        <w:pStyle w:val="BodyText"/>
      </w:pPr>
      <w:r>
        <w:rPr>
          <w:bCs/>
          <w:b/>
        </w:rPr>
        <w:t xml:space="preserve">3.2 Payment Schedule:</w:t>
      </w:r>
      <w:r>
        <w:t xml:space="preserve"> </w:t>
      </w:r>
      <w:r>
        <w:t xml:space="preserve">Payment shall be structured as follows: 30% upon contract execution, 40% at the six-month project milestone, and 30% upon final deliverable acceptance. All payments shall be made in Chinese Yuan (CNY) via bank transfer to the designated account of SARA, Shanghai.</w:t>
      </w:r>
    </w:p>
    <w:p>
      <w:pPr>
        <w:pStyle w:val="BodyText"/>
      </w:pPr>
      <w:r>
        <w:rPr>
          <w:bCs/>
          <w:b/>
        </w:rPr>
        <w:t xml:space="preserve">3.3 Academic Researcher Obligations:</w:t>
      </w:r>
      <w:r>
        <w:t xml:space="preserve"> </w:t>
      </w:r>
      <w:r>
        <w:t xml:space="preserve">The engaged Academic Researcher shall maintain full compliance with the ethical standards set forth by the National Health Commission of China and the relevant university research integrity policies. All research data collected within Shanghai shall be stored on servers physically located within the People's Republic of China in accordance with the Cybersecurity Law and the Data Security Law of the PRC.</w:t>
      </w:r>
    </w:p>
    <w:p>
      <w:pPr>
        <w:pStyle w:val="BodyText"/>
      </w:pPr>
      <w:r>
        <w:rPr>
          <w:bCs/>
          <w:b/>
        </w:rPr>
        <w:t xml:space="preserve">3.4 Intellectual Property:</w:t>
      </w:r>
      <w:r>
        <w:t xml:space="preserve"> </w:t>
      </w:r>
      <w:r>
        <w:t xml:space="preserve">All intellectual property generated during the course of this engagement shall be jointly owned by the Client and SARA, unless otherwise stipulated in a separate Intellectual Property Agreement. The Academic Researcher retains the right to publish findings in peer-reviewed journals subject to a 30-day prior notification to the Client.</w:t>
      </w:r>
    </w:p>
    <w:p>
      <w:pPr>
        <w:pStyle w:val="BodyText"/>
      </w:pPr>
      <w:r>
        <w:rPr>
          <w:bCs/>
          <w:b/>
        </w:rPr>
        <w:t xml:space="preserve">3.5 Regulatory Compliance in China Shanghai:</w:t>
      </w:r>
      <w:r>
        <w:t xml:space="preserve"> </w:t>
      </w:r>
      <w:r>
        <w:t xml:space="preserve">The Client acknowledges that all research activities conducted in Shanghai, China, are subject to oversight by the Shanghai Municipal Science and Technology Commission. The Academic Researcher shall obtain all necessary work permits, residence permits, and research registrations prior to commencing fieldwork. SARA shall bear the cost of regulatory filings as itemized in Line 08 of this Quotation Estimate.</w:t>
      </w:r>
    </w:p>
    <w:p>
      <w:pPr>
        <w:pStyle w:val="BodyText"/>
      </w:pPr>
      <w:r>
        <w:rPr>
          <w:bCs/>
          <w:b/>
        </w:rPr>
        <w:t xml:space="preserve">3.6 Cancellation and Termination:</w:t>
      </w:r>
      <w:r>
        <w:t xml:space="preserve"> </w:t>
      </w:r>
      <w:r>
        <w:t xml:space="preserve">Either party may terminate the engagement with sixty (60) days written notice. In the event of early termination, the Client shall be liable for all costs incurred up to the date of termination, plus a 10% administrative processing fee.</w:t>
      </w:r>
    </w:p>
    <w:p>
      <w:pPr>
        <w:pStyle w:val="BodyText"/>
      </w:pPr>
      <w:r>
        <w:rPr>
          <w:bCs/>
          <w:b/>
        </w:rPr>
        <w:t xml:space="preserve">3.7 Governing Law:</w:t>
      </w:r>
      <w:r>
        <w:t xml:space="preserve"> </w:t>
      </w:r>
      <w:r>
        <w:t xml:space="preserve">This Quotation Estimate and any resulting contract shall be governed by and construed in accordance with the laws of the People's Republic of China. Any disputes shall be resolved through arbitration at the Shanghai International Arbitration Center (SHIAC).</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Academic Researcher services in China Shanghai and agrees to the terms, conditions, and financial obligations outlined herein. This document does not constitute a binding contract until a formal Service Agreement is executed by both parties.</w:t>
      </w:r>
    </w:p>
    <w:p>
      <w:pPr>
        <w:pStyle w:val="BodyText"/>
      </w:pPr>
      <w:r>
        <w:rPr>
          <w:bCs/>
          <w:b/>
        </w:rPr>
        <w:t xml:space="preserve">For SARA (Service Provider)</w:t>
      </w:r>
      <w:r>
        <w:br/>
      </w:r>
      <w:r>
        <w:t xml:space="preserve">Dr. Wei Zhang – Director, Research Services Division</w:t>
      </w:r>
      <w:r>
        <w:br/>
      </w:r>
      <w:r>
        <w:t xml:space="preserve">Date: _______________</w:t>
      </w:r>
    </w:p>
    <w:p>
      <w:pPr>
        <w:pStyle w:val="BodyText"/>
      </w:pPr>
      <w:r>
        <w:rPr>
          <w:bCs/>
          <w:b/>
        </w:rPr>
        <w:t xml:space="preserve">For Client (Recipient)</w:t>
      </w:r>
      <w:r>
        <w:br/>
      </w:r>
      <w:r>
        <w:t xml:space="preserve">Name: _______________</w:t>
      </w:r>
      <w:r>
        <w:br/>
      </w:r>
      <w:r>
        <w:t xml:space="preserve">Title: _______________</w:t>
      </w:r>
      <w:r>
        <w:br/>
      </w:r>
      <w:r>
        <w:t xml:space="preserve">Date: _______________</w:t>
      </w:r>
    </w:p>
    <w:p>
      <w:pPr>
        <w:pStyle w:val="BodyText"/>
      </w:pPr>
      <w:r>
        <w:rPr>
          <w:bCs/>
          <w:b/>
        </w:rPr>
        <w:t xml:space="preserve">Shanghai Academic Research Alliance (SARA)</w:t>
      </w:r>
      <w:r>
        <w:t xml:space="preserve"> </w:t>
      </w:r>
      <w:r>
        <w:t xml:space="preserve">| 88 Fuxing Road, Xuhui District, Shanghai 200030, PRC</w:t>
      </w:r>
      <w:r>
        <w:br/>
      </w:r>
      <w:r>
        <w:t xml:space="preserve">Tel: +86-21-5432-XXXX | Email: research@sara-shanghai.cn | Unified Social Credit Code: 91310104MA1FLXXXXX</w:t>
      </w:r>
      <w:r>
        <w:br/>
      </w:r>
      <w:r>
        <w:t xml:space="preserve">This Quotation Estimate is the property of SARA and is intended solely for the named Client. Unauthorized reproduction or distribution is prohibited under PRC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China Shanghai</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