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Services for Academic Researcher Engagement</w:t>
      </w:r>
    </w:p>
    <w:p>
      <w:pPr>
        <w:pStyle w:val="BodyText"/>
      </w:pPr>
      <w:r>
        <w:t xml:space="preserve">Reference No: QE-DRCK-2025-0047  |  Date: 15 June 2025</w:t>
      </w:r>
    </w:p>
    <w:bookmarkEnd w:id="20"/>
    <w:bookmarkStart w:id="21" w:name="prepared-by"/>
    <w:p>
      <w:pPr>
        <w:pStyle w:val="Heading3"/>
      </w:pPr>
      <w:r>
        <w:t xml:space="preserve">Prepared By</w:t>
      </w:r>
    </w:p>
    <w:p>
      <w:pPr>
        <w:pStyle w:val="FirstParagraph"/>
      </w:pPr>
      <w:r>
        <w:rPr>
          <w:bCs/>
          <w:b/>
        </w:rPr>
        <w:t xml:space="preserve">Kinshasa Academic Consulting Group (KACG)</w:t>
      </w:r>
    </w:p>
    <w:p>
      <w:pPr>
        <w:pStyle w:val="BodyText"/>
      </w:pPr>
      <w:r>
        <w:t xml:space="preserve">14 Avenue de la Paix, Gombe</w:t>
      </w:r>
    </w:p>
    <w:p>
      <w:pPr>
        <w:pStyle w:val="BodyText"/>
      </w:pPr>
      <w:r>
        <w:t xml:space="preserve">Kinshasa, Democratic Republic of Congo</w:t>
      </w:r>
    </w:p>
    <w:p>
      <w:pPr>
        <w:pStyle w:val="BodyText"/>
      </w:pPr>
      <w:r>
        <w:t xml:space="preserve">Tel: +243 99 000 1234</w:t>
      </w:r>
    </w:p>
    <w:p>
      <w:pPr>
        <w:pStyle w:val="BodyText"/>
      </w:pPr>
      <w:r>
        <w:t xml:space="preserve">Email: quotes@kacg-drc.cd</w:t>
      </w:r>
    </w:p>
    <w:p>
      <w:pPr>
        <w:pStyle w:val="BodyText"/>
      </w:pPr>
      <w:r>
        <w:t xml:space="preserve">RCCM: 12345678/901/2024</w:t>
      </w:r>
    </w:p>
    <w:bookmarkEnd w:id="21"/>
    <w:bookmarkStart w:id="22" w:name="prepared-for"/>
    <w:p>
      <w:pPr>
        <w:pStyle w:val="Heading3"/>
      </w:pPr>
      <w:r>
        <w:t xml:space="preserve">Prepared For</w:t>
      </w:r>
    </w:p>
    <w:p>
      <w:pPr>
        <w:pStyle w:val="FirstParagraph"/>
      </w:pPr>
      <w:r>
        <w:rPr>
          <w:bCs/>
          <w:b/>
        </w:rPr>
        <w:t xml:space="preserve">Client Organization</w:t>
      </w:r>
    </w:p>
    <w:p>
      <w:pPr>
        <w:pStyle w:val="BodyText"/>
      </w:pPr>
      <w:r>
        <w:t xml:space="preserve">Research &amp; Development Division</w:t>
      </w:r>
    </w:p>
    <w:p>
      <w:pPr>
        <w:pStyle w:val="BodyText"/>
      </w:pPr>
      <w:r>
        <w:t xml:space="preserve">Kinshasa, Democratic Republic of Congo</w:t>
      </w:r>
    </w:p>
    <w:p>
      <w:pPr>
        <w:pStyle w:val="BodyText"/>
      </w:pPr>
      <w:r>
        <w:t xml:space="preserve">Contact: Dr. Jean-Pierre M.</w:t>
      </w:r>
    </w:p>
    <w:p>
      <w:pPr>
        <w:pStyle w:val="BodyText"/>
      </w:pPr>
      <w:r>
        <w:t xml:space="preserve">Email: research@clientorg.cd</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Kinshasa Academic Consulting Group (KACG) to provide a comprehensive and transparent cost breakdown for the engagement of a qualified</w:t>
      </w:r>
      <w:r>
        <w:t xml:space="preserve"> </w:t>
      </w:r>
      <w:r>
        <w:t xml:space="preserve">Academic Researcher</w:t>
      </w:r>
      <w:r>
        <w:t xml:space="preserve"> </w:t>
      </w:r>
      <w:r>
        <w:t xml:space="preserve">to conduct field-based and desk-based research activities within the</w:t>
      </w:r>
      <w:r>
        <w:t xml:space="preserve"> </w:t>
      </w:r>
      <w:r>
        <w:t xml:space="preserve">DR Congo Kinshasa</w:t>
      </w:r>
      <w:r>
        <w:t xml:space="preserve"> </w:t>
      </w:r>
      <w:r>
        <w:t xml:space="preserve">metropolitan area and its surrounding provinces. This document outlines the scope of services, deliverables, associated costs, and contractual terms governing the proposed engagement. All pricing is presented in United States Dollars (USD) and Congolese Francs (CDF) where applicable, reflecting current market rates in the Kinshasa academic and research sector.</w:t>
      </w:r>
    </w:p>
    <w:bookmarkEnd w:id="23"/>
    <w:bookmarkStart w:id="24" w:name="Xbb6f56a2991cbb169ae8a31b7a96e8a15a3c0a0"/>
    <w:p>
      <w:pPr>
        <w:pStyle w:val="Heading2"/>
      </w:pPr>
      <w:r>
        <w:t xml:space="preserve">2. Scope of Services – Academic Researcher Engagement</w:t>
      </w:r>
    </w:p>
    <w:p>
      <w:pPr>
        <w:pStyle w:val="FirstParagraph"/>
      </w:pPr>
      <w:r>
        <w:t xml:space="preserve">The</w:t>
      </w:r>
      <w:r>
        <w:t xml:space="preserve"> </w:t>
      </w:r>
      <w:r>
        <w:t xml:space="preserve">Academic Researcher</w:t>
      </w:r>
      <w:r>
        <w:t xml:space="preserve"> </w:t>
      </w:r>
      <w:r>
        <w:t xml:space="preserve">to be engaged under this</w:t>
      </w:r>
      <w:r>
        <w:t xml:space="preserve"> </w:t>
      </w:r>
      <w:r>
        <w:t xml:space="preserve">Quotation Estimate</w:t>
      </w:r>
      <w:r>
        <w:t xml:space="preserve"> </w:t>
      </w:r>
      <w:r>
        <w:t xml:space="preserve">will perform the following duties and responsibilities in the</w:t>
      </w:r>
      <w:r>
        <w:t xml:space="preserve"> </w:t>
      </w:r>
      <w:r>
        <w:t xml:space="preserve">DR Congo Kinshasa</w:t>
      </w:r>
      <w:r>
        <w:t xml:space="preserve"> </w:t>
      </w:r>
      <w:r>
        <w:t xml:space="preserve">region:</w:t>
      </w:r>
    </w:p>
    <w:p>
      <w:pPr>
        <w:numPr>
          <w:ilvl w:val="0"/>
          <w:numId w:val="1001"/>
        </w:numPr>
        <w:pStyle w:val="Compact"/>
      </w:pPr>
      <w:r>
        <w:t xml:space="preserve">Design and implement a structured research methodology aligned with the client's objectives, including literature review, survey instrument development, and data collection protocols.</w:t>
      </w:r>
    </w:p>
    <w:p>
      <w:pPr>
        <w:numPr>
          <w:ilvl w:val="0"/>
          <w:numId w:val="1001"/>
        </w:numPr>
        <w:pStyle w:val="Compact"/>
      </w:pPr>
      <w:r>
        <w:t xml:space="preserve">Conduct primary data collection through structured interviews, focus group discussions, and questionnaire administration across selected neighborhoods in Kinshasa (Gombe, Lemba, Matete, Ngaliema, and Limete).</w:t>
      </w:r>
    </w:p>
    <w:p>
      <w:pPr>
        <w:numPr>
          <w:ilvl w:val="0"/>
          <w:numId w:val="1001"/>
        </w:numPr>
        <w:pStyle w:val="Compact"/>
      </w:pPr>
      <w:r>
        <w:t xml:space="preserve">Perform secondary data analysis utilizing archives from the University of Kinshasa (UNIKIN), the National Institute of Statistics (INS), and relevant government ministries in the DR Congo.</w:t>
      </w:r>
    </w:p>
    <w:p>
      <w:pPr>
        <w:numPr>
          <w:ilvl w:val="0"/>
          <w:numId w:val="1001"/>
        </w:numPr>
        <w:pStyle w:val="Compact"/>
      </w:pPr>
      <w:r>
        <w:t xml:space="preserve">Prepare a comprehensive research report of no fewer than 120 pages, including executive summary, methodology, findings, statistical analysis, and policy recommendations.</w:t>
      </w:r>
    </w:p>
    <w:p>
      <w:pPr>
        <w:numPr>
          <w:ilvl w:val="0"/>
          <w:numId w:val="1001"/>
        </w:numPr>
        <w:pStyle w:val="Compact"/>
      </w:pPr>
      <w:r>
        <w:t xml:space="preserve">Deliver a minimum of two (2) interim progress presentations to the client's steering committee.</w:t>
      </w:r>
    </w:p>
    <w:p>
      <w:pPr>
        <w:numPr>
          <w:ilvl w:val="0"/>
          <w:numId w:val="1001"/>
        </w:numPr>
        <w:pStyle w:val="Compact"/>
      </w:pPr>
      <w:r>
        <w:t xml:space="preserve">Provide a final oral presentation and Q&amp;A session upon project completion.</w:t>
      </w:r>
    </w:p>
    <w:p>
      <w:pPr>
        <w:numPr>
          <w:ilvl w:val="0"/>
          <w:numId w:val="1001"/>
        </w:numPr>
        <w:pStyle w:val="Compact"/>
      </w:pPr>
      <w:r>
        <w:t xml:space="preserve">Ensure full compliance with the ethical research standards set forth by the DR Congo National Ethics Committee and applicable Congolese data protection regulations.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c>
          <w:tcPr/>
          <w:p>
            <w:pPr>
              <w:pStyle w:val="Compact"/>
              <w:jc w:val="left"/>
            </w:pPr>
            <w:r>
              <w:t xml:space="preserve">Total (CDF)</w:t>
            </w:r>
          </w:p>
        </w:tc>
      </w:tr>
      <w:tr>
        <w:tc>
          <w:tcPr/>
          <w:p>
            <w:pPr>
              <w:pStyle w:val="Compact"/>
              <w:jc w:val="left"/>
            </w:pPr>
            <w:r>
              <w:t xml:space="preserve">1</w:t>
            </w:r>
          </w:p>
        </w:tc>
        <w:tc>
          <w:tcPr/>
          <w:p>
            <w:pPr>
              <w:pStyle w:val="Compact"/>
              <w:jc w:val="left"/>
            </w:pPr>
            <w:r>
              <w:t xml:space="preserve">Academic Researcher – Professional Fee (PhD-level, 12-month engagement)</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44,800,000 CDF</w:t>
            </w:r>
          </w:p>
        </w:tc>
      </w:tr>
      <w:tr>
        <w:tc>
          <w:tcPr/>
          <w:p>
            <w:pPr>
              <w:pStyle w:val="Compact"/>
              <w:jc w:val="left"/>
            </w:pPr>
            <w:r>
              <w:t xml:space="preserve">2</w:t>
            </w:r>
          </w:p>
        </w:tc>
        <w:tc>
          <w:tcPr/>
          <w:p>
            <w:pPr>
              <w:pStyle w:val="Compact"/>
              <w:jc w:val="left"/>
            </w:pPr>
            <w:r>
              <w:t xml:space="preserve">Research Assistant (Master's-level, 12-month engagement)</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15,200,000 CDF</w:t>
            </w:r>
          </w:p>
        </w:tc>
      </w:tr>
      <w:tr>
        <w:tc>
          <w:tcPr/>
          <w:p>
            <w:pPr>
              <w:pStyle w:val="Compact"/>
              <w:jc w:val="left"/>
            </w:pPr>
            <w:r>
              <w:t xml:space="preserve">3</w:t>
            </w:r>
          </w:p>
        </w:tc>
        <w:tc>
          <w:tcPr/>
          <w:p>
            <w:pPr>
              <w:pStyle w:val="Compact"/>
              <w:jc w:val="left"/>
            </w:pPr>
            <w:r>
              <w:t xml:space="preserve">Field Data Collection – Travel, Transport &amp; Per Diem (Kinshasa &amp; surrounding provinces)</w:t>
            </w:r>
          </w:p>
        </w:tc>
        <w:tc>
          <w:tcPr/>
          <w:p>
            <w:pPr>
              <w:pStyle w:val="Compact"/>
              <w:jc w:val="left"/>
            </w:pPr>
            <w:r>
              <w:t xml:space="preserve">120 days</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7,200,000 CDF</w:t>
            </w:r>
          </w:p>
        </w:tc>
      </w:tr>
      <w:tr>
        <w:tc>
          <w:tcPr/>
          <w:p>
            <w:pPr>
              <w:pStyle w:val="Compact"/>
              <w:jc w:val="left"/>
            </w:pPr>
            <w:r>
              <w:t xml:space="preserve">4</w:t>
            </w:r>
          </w:p>
        </w:tc>
        <w:tc>
          <w:tcPr/>
          <w:p>
            <w:pPr>
              <w:pStyle w:val="Compact"/>
              <w:jc w:val="left"/>
            </w:pPr>
            <w:r>
              <w:t xml:space="preserve">Survey Instrument Design, Translation (French/English/Lingala) &amp; Printing (500 copies)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1,600,000 CDF</w:t>
            </w:r>
          </w:p>
        </w:tc>
      </w:tr>
      <w:tr>
        <w:tc>
          <w:tcPr/>
          <w:p>
            <w:pPr>
              <w:pStyle w:val="Compact"/>
              <w:jc w:val="left"/>
            </w:pPr>
            <w:r>
              <w:t xml:space="preserve">5</w:t>
            </w:r>
          </w:p>
        </w:tc>
        <w:tc>
          <w:tcPr/>
          <w:p>
            <w:pPr>
              <w:pStyle w:val="Compact"/>
              <w:jc w:val="left"/>
            </w:pPr>
            <w:r>
              <w:t xml:space="preserve">Data Entry, Statistical Analysis &amp; Software Licensing (SPSS/Stata)</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3,333,333 CDF</w:t>
            </w:r>
          </w:p>
        </w:tc>
      </w:tr>
      <w:tr>
        <w:tc>
          <w:tcPr/>
          <w:p>
            <w:pPr>
              <w:pStyle w:val="Compact"/>
              <w:jc w:val="left"/>
            </w:pPr>
            <w:r>
              <w:t xml:space="preserve">6</w:t>
            </w:r>
          </w:p>
        </w:tc>
        <w:tc>
          <w:tcPr/>
          <w:p>
            <w:pPr>
              <w:pStyle w:val="Compact"/>
              <w:jc w:val="left"/>
            </w:pPr>
            <w:r>
              <w:t xml:space="preserve">Interim &amp; Final Report Writing, Editing &amp; Formatting</w:t>
            </w:r>
          </w:p>
        </w:tc>
        <w:tc>
          <w:tcPr/>
          <w:p>
            <w:pPr>
              <w:pStyle w:val="Compact"/>
              <w:jc w:val="left"/>
            </w:pPr>
            <w:r>
              <w:t xml:space="preserve">3 reports</w:t>
            </w:r>
          </w:p>
        </w:tc>
        <w:tc>
          <w:tcPr/>
          <w:p>
            <w:pPr>
              <w:pStyle w:val="Compact"/>
              <w:jc w:val="left"/>
            </w:pPr>
            <w:r>
              <w:t xml:space="preserve">$800.00</w:t>
            </w:r>
          </w:p>
        </w:tc>
        <w:tc>
          <w:tcPr/>
          <w:p>
            <w:pPr>
              <w:pStyle w:val="Compact"/>
              <w:jc w:val="left"/>
            </w:pPr>
            <w:r>
              <w:t xml:space="preserve">$2,400.00</w:t>
            </w:r>
          </w:p>
        </w:tc>
        <w:tc>
          <w:tcPr/>
          <w:p>
            <w:pPr>
              <w:pStyle w:val="Compact"/>
              <w:jc w:val="left"/>
            </w:pPr>
            <w:r>
              <w:t xml:space="preserve">3,200,000 CDF</w:t>
            </w:r>
          </w:p>
        </w:tc>
      </w:tr>
      <w:tr>
        <w:tc>
          <w:tcPr/>
          <w:p>
            <w:pPr>
              <w:pStyle w:val="Compact"/>
              <w:jc w:val="left"/>
            </w:pPr>
            <w:r>
              <w:t xml:space="preserve">7</w:t>
            </w:r>
          </w:p>
        </w:tc>
        <w:tc>
          <w:tcPr/>
          <w:p>
            <w:pPr>
              <w:pStyle w:val="Compact"/>
              <w:jc w:val="left"/>
            </w:pPr>
            <w:r>
              <w:t xml:space="preserve">Ethics Committee Approval &amp; Regulatory Filing (DR Congo)</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866,667 CDF</w:t>
            </w:r>
          </w:p>
        </w:tc>
      </w:tr>
      <w:tr>
        <w:tc>
          <w:tcPr/>
          <w:p>
            <w:pPr>
              <w:pStyle w:val="Compact"/>
              <w:jc w:val="left"/>
            </w:pPr>
            <w:r>
              <w:t xml:space="preserve">8</w:t>
            </w:r>
          </w:p>
        </w:tc>
        <w:tc>
          <w:tcPr/>
          <w:p>
            <w:pPr>
              <w:pStyle w:val="Compact"/>
              <w:jc w:val="left"/>
            </w:pPr>
            <w:r>
              <w:t xml:space="preserve">Client Presentation &amp; Dissemination Workshop (Kinshasa venue, 40 participants)</w:t>
            </w:r>
          </w:p>
        </w:tc>
        <w:tc>
          <w:tcPr/>
          <w:p>
            <w:pPr>
              <w:pStyle w:val="Compact"/>
              <w:jc w:val="left"/>
            </w:pPr>
            <w:r>
              <w:t xml:space="preserve">1 event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2,400,000 CDF</w:t>
            </w:r>
          </w:p>
        </w:tc>
      </w:tr>
      <w:tr>
        <w:tc>
          <w:tcPr/>
          <w:p>
            <w:pPr>
              <w:pStyle w:val="Compact"/>
              <w:jc w:val="left"/>
            </w:pPr>
            <w:r>
              <w:t xml:space="preserve">9</w:t>
            </w:r>
          </w:p>
        </w:tc>
        <w:tc>
          <w:tcPr/>
          <w:p>
            <w:pPr>
              <w:pStyle w:val="Compact"/>
              <w:jc w:val="left"/>
            </w:pPr>
            <w:r>
              <w:t xml:space="preserve">Project Management, Coordination &amp; Administrative Overhead (15%)</w:t>
            </w:r>
          </w:p>
        </w:tc>
        <w:tc>
          <w:tcPr/>
          <w:p>
            <w:pPr>
              <w:pStyle w:val="Compact"/>
              <w:jc w:val="left"/>
            </w:pPr>
            <w:r>
              <w:t xml:space="preserve">1 lot</w:t>
            </w:r>
          </w:p>
        </w:tc>
        <w:tc>
          <w:tcPr/>
          <w:p>
            <w:pPr>
              <w:pStyle w:val="Compact"/>
              <w:jc w:val="left"/>
            </w:pPr>
            <w:r>
              <w:t xml:space="preserve">—</w:t>
            </w:r>
          </w:p>
        </w:tc>
        <w:tc>
          <w:tcPr/>
          <w:p>
            <w:pPr>
              <w:pStyle w:val="Compact"/>
              <w:jc w:val="left"/>
            </w:pPr>
            <w:r>
              <w:t xml:space="preserve">$8,100.00</w:t>
            </w:r>
          </w:p>
        </w:tc>
        <w:tc>
          <w:tcPr/>
          <w:p>
            <w:pPr>
              <w:pStyle w:val="Compact"/>
              <w:jc w:val="left"/>
            </w:pPr>
            <w:r>
              <w:t xml:space="preserve">10,800,000 CDF</w:t>
            </w:r>
          </w:p>
        </w:tc>
      </w:tr>
      <w:tr>
        <w:tc>
          <w:tcPr>
            <w:gridSpan w:val="4"/>
          </w:tcPr>
          <w:p>
            <w:pPr>
              <w:pStyle w:val="Compact"/>
              <w:jc w:val="left"/>
            </w:pPr>
            <w:r>
              <w:t xml:space="preserve">GRAND TOTAL (Inclusive of all applicable taxes)</w:t>
            </w:r>
          </w:p>
        </w:tc>
        <w:tc>
          <w:tcPr/>
          <w:p>
            <w:pPr>
              <w:pStyle w:val="Compact"/>
              <w:jc w:val="left"/>
            </w:pPr>
            <w:r>
              <w:t xml:space="preserve">$67,050.00</w:t>
            </w:r>
          </w:p>
        </w:tc>
        <w:tc>
          <w:tcPr/>
          <w:p>
            <w:pPr>
              <w:pStyle w:val="Compact"/>
              <w:jc w:val="left"/>
            </w:pPr>
            <w:r>
              <w:t xml:space="preserve">89,400,000 CDF</w:t>
            </w:r>
          </w:p>
        </w:tc>
      </w:tr>
    </w:tbl>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three (3) installments to the designated bank account of KACG in Kinshasa, DR Congo:</w:t>
      </w:r>
    </w:p>
    <w:p>
      <w:pPr>
        <w:numPr>
          <w:ilvl w:val="0"/>
          <w:numId w:val="1002"/>
        </w:numPr>
        <w:pStyle w:val="Compact"/>
      </w:pPr>
      <w:r>
        <w:rPr>
          <w:bCs/>
          <w:b/>
        </w:rPr>
        <w:t xml:space="preserve">First Installment (40%):</w:t>
      </w:r>
      <w:r>
        <w:t xml:space="preserve"> </w:t>
      </w:r>
      <w:r>
        <w:t xml:space="preserve">$26,820.00 – Due upon signed acceptance of this Quotation Estimate and commencement of the Academic Researcher's onboarding.</w:t>
      </w:r>
    </w:p>
    <w:p>
      <w:pPr>
        <w:numPr>
          <w:ilvl w:val="0"/>
          <w:numId w:val="1002"/>
        </w:numPr>
        <w:pStyle w:val="Compact"/>
      </w:pPr>
      <w:r>
        <w:rPr>
          <w:bCs/>
          <w:b/>
        </w:rPr>
        <w:t xml:space="preserve">Second Installment (35%):</w:t>
      </w:r>
      <w:r>
        <w:t xml:space="preserve"> </w:t>
      </w:r>
      <w:r>
        <w:t xml:space="preserve">$23,467.50 – Due upon submission and approval of the interim research report (Month 6).</w:t>
      </w:r>
    </w:p>
    <w:p>
      <w:pPr>
        <w:numPr>
          <w:ilvl w:val="0"/>
          <w:numId w:val="1002"/>
        </w:numPr>
        <w:pStyle w:val="Compact"/>
      </w:pPr>
      <w:r>
        <w:rPr>
          <w:bCs/>
          <w:b/>
        </w:rPr>
        <w:t xml:space="preserve">Third Installment (25%):</w:t>
      </w:r>
      <w:r>
        <w:t xml:space="preserve"> </w:t>
      </w:r>
      <w:r>
        <w:t xml:space="preserve">$16,762.50 – Due upon delivery of the final research report and completion of the dissemination workshop.</w:t>
      </w:r>
    </w:p>
    <w:p>
      <w:pPr>
        <w:pStyle w:val="FirstParagraph"/>
      </w:pPr>
      <w:r>
        <w:t xml:space="preserve">All payments shall be made via bank transfer to:</w:t>
      </w:r>
      <w:r>
        <w:t xml:space="preserve"> </w:t>
      </w:r>
      <w:r>
        <w:rPr>
          <w:bCs/>
          <w:b/>
        </w:rPr>
        <w:t xml:space="preserve">Bank: BCCO (Banque Commerciale du Congo Oriental)</w:t>
      </w:r>
      <w:r>
        <w:t xml:space="preserve">, Account Name: Kinshasa Academic Consulting Group, IBAN: CD00 0000 0000 0000 0000 0000. Late payments shall attract a penalty of 1.5% per month.</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all rates are subject to revision based on prevailing exchange rates and market conditions in the DR Congo.</w:t>
      </w:r>
    </w:p>
    <w:p>
      <w:pPr>
        <w:numPr>
          <w:ilvl w:val="0"/>
          <w:numId w:val="1003"/>
        </w:numPr>
        <w:pStyle w:val="Compact"/>
      </w:pPr>
      <w:r>
        <w:t xml:space="preserve">The</w:t>
      </w:r>
      <w:r>
        <w:t xml:space="preserve"> </w:t>
      </w:r>
      <w:r>
        <w:t xml:space="preserve">Academic Researcher</w:t>
      </w:r>
      <w:r>
        <w:t xml:space="preserve"> </w:t>
      </w:r>
      <w:r>
        <w:t xml:space="preserve">shall maintain full professional confidentiality regarding all data, findings, and proprietary information encountered during the engagement in Kinshasa and the wider DR Congo.</w:t>
      </w:r>
    </w:p>
    <w:p>
      <w:pPr>
        <w:numPr>
          <w:ilvl w:val="0"/>
          <w:numId w:val="1003"/>
        </w:numPr>
        <w:pStyle w:val="Compact"/>
      </w:pPr>
      <w:r>
        <w:t xml:space="preserve">All intellectual property rights in the final research deliverables shall vest in the Client upon full and final payment, unless otherwise agreed in a separate IP assignment agreement.</w:t>
      </w:r>
    </w:p>
    <w:p>
      <w:pPr>
        <w:numPr>
          <w:ilvl w:val="0"/>
          <w:numId w:val="1003"/>
        </w:numPr>
        <w:pStyle w:val="Compact"/>
      </w:pPr>
      <w:r>
        <w:t xml:space="preserve">The Client shall provide timely access to all necessary sites, archives, and stakeholders within the DR Congo Kinshasa area to facilitate the Academic Researcher's work. Delays caused by the Client shall extend the project timeline proportionally.</w:t>
      </w:r>
    </w:p>
    <w:p>
      <w:pPr>
        <w:numPr>
          <w:ilvl w:val="0"/>
          <w:numId w:val="1003"/>
        </w:numPr>
        <w:pStyle w:val="Compact"/>
      </w:pPr>
      <w:r>
        <w:t xml:space="preserve">This engagement is governed by the laws of the Democratic Republic of Congo. Any disputes shall be resolved through arbitration in Kinshasa in accordance with the rules of the Kinshasa Chamber of Commerce.</w:t>
      </w:r>
    </w:p>
    <w:p>
      <w:pPr>
        <w:numPr>
          <w:ilvl w:val="0"/>
          <w:numId w:val="1003"/>
        </w:numPr>
        <w:pStyle w:val="Compact"/>
      </w:pPr>
      <w:r>
        <w:t xml:space="preserve">Force majeure events, including but not limited to civil unrest, natural disasters, or government-imposed restrictions in the DR Congo, shall suspend obligations under this agreement without penalty to either party.</w:t>
      </w:r>
    </w:p>
    <w:p>
      <w:pPr>
        <w:numPr>
          <w:ilvl w:val="0"/>
          <w:numId w:val="1003"/>
        </w:numPr>
        <w:pStyle w:val="Compact"/>
      </w:pPr>
      <w:r>
        <w:t xml:space="preserve">The Academic Researcher shall comply with all applicable Congolese labor laws, tax obligations, and professional codes of conduct throughout the duration of the engagement.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conditions, and cost structure set forth in this</w:t>
      </w:r>
      <w:r>
        <w:t xml:space="preserve"> </w:t>
      </w:r>
      <w:r>
        <w:t xml:space="preserve">Quotation Estimate</w:t>
      </w:r>
      <w:r>
        <w:t xml:space="preserve"> </w:t>
      </w:r>
      <w:r>
        <w:t xml:space="preserve">for the engagement of the</w:t>
      </w:r>
      <w:r>
        <w:t xml:space="preserve"> </w:t>
      </w:r>
      <w:r>
        <w:t xml:space="preserve">Academic Researcher</w:t>
      </w:r>
      <w:r>
        <w:t xml:space="preserve"> </w:t>
      </w:r>
      <w:r>
        <w:t xml:space="preserve">in the</w:t>
      </w:r>
      <w:r>
        <w:t xml:space="preserve"> </w:t>
      </w:r>
      <w:r>
        <w:t xml:space="preserve">DR Congo Kinshasa</w:t>
      </w:r>
      <w:r>
        <w:t xml:space="preserve"> </w:t>
      </w:r>
      <w:r>
        <w:t xml:space="preserve">region.</w:t>
      </w:r>
    </w:p>
    <w:p>
      <w:pPr>
        <w:pStyle w:val="BodyText"/>
      </w:pPr>
      <w:r>
        <w:rPr>
          <w:bCs/>
          <w:b/>
        </w:rPr>
        <w:t xml:space="preserve">For Kinshasa Academic Consulting Group</w:t>
      </w:r>
    </w:p>
    <w:p>
      <w:pPr>
        <w:pStyle w:val="BodyText"/>
      </w:pPr>
      <w:r>
        <w:t xml:space="preserve">Name: Dr. Marie-Claire Tshibanda</w:t>
      </w:r>
      <w:r>
        <w:br/>
      </w:r>
      <w:r>
        <w:t xml:space="preserve">Title: Director, Research Division</w:t>
      </w:r>
      <w:r>
        <w:br/>
      </w:r>
      <w:r>
        <w:t xml:space="preserve">Signature &amp; Date: _________________________</w:t>
      </w:r>
    </w:p>
    <w:p>
      <w:pPr>
        <w:pStyle w:val="BodyText"/>
      </w:pPr>
      <w:r>
        <w:rPr>
          <w:bCs/>
          <w:b/>
        </w:rPr>
        <w:t xml:space="preserve">For the Client Organization</w:t>
      </w:r>
    </w:p>
    <w:p>
      <w:pPr>
        <w:pStyle w:val="BodyText"/>
      </w:pPr>
      <w:r>
        <w:t xml:space="preserve">Name: Dr. Jean-Pierre M.</w:t>
      </w:r>
      <w:r>
        <w:br/>
      </w:r>
      <w:r>
        <w:t xml:space="preserve">Title: Head, Research &amp; Development</w:t>
      </w:r>
      <w:r>
        <w:br/>
      </w:r>
      <w:r>
        <w:t xml:space="preserve">Signature &amp; Date: _________________________</w:t>
      </w:r>
    </w:p>
    <w:p>
      <w:pPr>
        <w:pStyle w:val="BodyText"/>
      </w:pPr>
      <w:r>
        <w:t xml:space="preserve">This Quotation Estimate document was prepared exclusively for the named Client and may not be reproduced or distributed without the prior written consent of Kinshasa Academic Consulting Group. All figures are estimates and subject to final contractual agreement. Exchange rate reference: 1 USD = 1,333.33 CDF (as of 15 June 2025, Banque Centrale du Congo).</w:t>
      </w:r>
    </w:p>
    <w:p>
      <w:pPr>
        <w:pStyle w:val="BodyText"/>
      </w:pPr>
      <w:r>
        <w:t xml:space="preserve">© 2025 Kinshasa Academic Consulting Group – Kinshasa, DR Congo.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DR Congo Kinshasa</dc:title>
  <dc:creator/>
  <dc:language>en</dc:language>
  <cp:keywords/>
  <dcterms:created xsi:type="dcterms:W3CDTF">2026-10-10T06:44:14Z</dcterms:created>
  <dcterms:modified xsi:type="dcterms:W3CDTF">2026-10-10T06:44:14Z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