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Academic Researcher Professional Services — India Bangalore</w:t>
      </w:r>
    </w:p>
    <w:p>
      <w:pPr>
        <w:pStyle w:val="BodyText"/>
      </w:pPr>
      <w:r>
        <w:t xml:space="preserve">Document Reference: QE/AR/BLR/2025/0047  |  Validity: 30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QE/AR/BLR/2025/0047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Dr. Ananya Krishnamurthy, Lead Academic Researcher</w:t>
            </w:r>
          </w:p>
        </w:tc>
        <w:tc>
          <w:tcPr/>
          <w:p>
            <w:pPr>
              <w:pStyle w:val="Compact"/>
              <w:jc w:val="left"/>
            </w:pPr>
            <w:r>
              <w:t xml:space="preserve">Location</w:t>
            </w:r>
          </w:p>
        </w:tc>
        <w:tc>
          <w:tcPr/>
          <w:p>
            <w:pPr>
              <w:pStyle w:val="Compact"/>
              <w:jc w:val="left"/>
            </w:pPr>
            <w:r>
              <w:t xml:space="preserve">Bangalore, Karnataka, India</w:t>
            </w:r>
          </w:p>
        </w:tc>
      </w:tr>
      <w:tr>
        <w:tc>
          <w:tcPr/>
          <w:p>
            <w:pPr>
              <w:pStyle w:val="Compact"/>
              <w:jc w:val="left"/>
            </w:pPr>
            <w:r>
              <w:t xml:space="preserve">Client / Institution</w:t>
            </w:r>
          </w:p>
        </w:tc>
        <w:tc>
          <w:tcPr/>
          <w:p>
            <w:pPr>
              <w:pStyle w:val="Compact"/>
              <w:jc w:val="left"/>
            </w:pPr>
            <w:r>
              <w:t xml:space="preserve">[Client Name &amp; Department]</w:t>
            </w:r>
          </w:p>
        </w:tc>
        <w:tc>
          <w:tcPr/>
          <w:p>
            <w:pPr>
              <w:pStyle w:val="Compact"/>
              <w:jc w:val="left"/>
            </w:pPr>
            <w:r>
              <w:t xml:space="preserve">Contact</w:t>
            </w:r>
          </w:p>
        </w:tc>
        <w:tc>
          <w:tcPr/>
          <w:p>
            <w:pPr>
              <w:pStyle w:val="Compact"/>
              <w:jc w:val="left"/>
            </w:pPr>
            <w:r>
              <w:t xml:space="preserve">[Client Email / Phone]</w:t>
            </w:r>
          </w:p>
        </w:tc>
      </w:tr>
      <w:tr>
        <w:tc>
          <w:tcPr/>
          <w:p>
            <w:pPr>
              <w:pStyle w:val="Compact"/>
              <w:jc w:val="left"/>
            </w:pPr>
            <w:r>
              <w:t xml:space="preserve">Project Title</w:t>
            </w:r>
          </w:p>
        </w:tc>
        <w:tc>
          <w:tcPr>
            <w:gridSpan w:val="3"/>
          </w:tcPr>
          <w:p>
            <w:pPr>
              <w:pStyle w:val="Compact"/>
              <w:jc w:val="left"/>
            </w:pPr>
            <w:r>
              <w:t xml:space="preserve">Comprehensive Academic Researcher Engagement for Multi-Disciplinary Study — India Bangalore Campus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our firm,</w:t>
      </w:r>
      <w:r>
        <w:t xml:space="preserve"> </w:t>
      </w:r>
      <w:r>
        <w:rPr>
          <w:bCs/>
          <w:b/>
        </w:rPr>
        <w:t xml:space="preserve">ResearchBridge Analytics Pvt. Ltd.</w:t>
      </w:r>
      <w:r>
        <w:t xml:space="preserve">, registered in</w:t>
      </w:r>
      <w:r>
        <w:t xml:space="preserve"> </w:t>
      </w:r>
      <w:r>
        <w:rPr>
          <w:bCs/>
          <w:b/>
        </w:rPr>
        <w:t xml:space="preserve">India Bangalore</w:t>
      </w:r>
      <w:r>
        <w:t xml:space="preserve"> </w:t>
      </w:r>
      <w:r>
        <w:t xml:space="preserve">(Karnataka State, India), to formally outline the professional fees, deliverables, and terms associated with the engagement of a qualified</w:t>
      </w:r>
      <w:r>
        <w:t xml:space="preserve"> </w:t>
      </w:r>
      <w:r>
        <w:t xml:space="preserve">Academic Researcher</w:t>
      </w:r>
      <w:r>
        <w:t xml:space="preserve"> </w:t>
      </w:r>
      <w:r>
        <w:t xml:space="preserve">for the client's specified project. This document serves as a binding cost proposal and is intended to provide full transparency regarding all charges, timelines, and conditions governing the</w:t>
      </w:r>
      <w:r>
        <w:t xml:space="preserve"> </w:t>
      </w:r>
      <w:r>
        <w:t xml:space="preserve">Academic Researcher</w:t>
      </w:r>
      <w:r>
        <w:t xml:space="preserve"> </w:t>
      </w:r>
      <w:r>
        <w:t xml:space="preserve">services to be rendered within the</w:t>
      </w:r>
      <w:r>
        <w:t xml:space="preserve"> </w:t>
      </w:r>
      <w:r>
        <w:rPr>
          <w:bCs/>
          <w:b/>
        </w:rPr>
        <w:t xml:space="preserve">India Bangalore</w:t>
      </w:r>
      <w:r>
        <w:t xml:space="preserve"> </w:t>
      </w:r>
      <w:r>
        <w:t xml:space="preserve">metropolitan area and its surrounding academic institutions.</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possess a minimum of a Doctorate (Ph.D.) in the relevant discipline, a minimum of eight (8) years of post-doctoral research experience, and a verifiable publication record in peer-reviewed journals indexed in Scopus or Web of Science. The researcher will be physically based in</w:t>
      </w:r>
      <w:r>
        <w:t xml:space="preserve"> </w:t>
      </w:r>
      <w:r>
        <w:rPr>
          <w:bCs/>
          <w:b/>
        </w:rPr>
        <w:t xml:space="preserve">India Bangalore</w:t>
      </w:r>
      <w:r>
        <w:t xml:space="preserve"> </w:t>
      </w:r>
      <w:r>
        <w:t xml:space="preserve">and will conduct all fieldwork, data collection, and institutional coordination from the Bangalore campus and affiliated sites across Karnataka, India.</w:t>
      </w:r>
    </w:p>
    <w:bookmarkEnd w:id="21"/>
    <w:bookmarkStart w:id="22" w:name="X25978cbc82e2387e712e03027cf8a5ca4d5c9c6"/>
    <w:p>
      <w:pPr>
        <w:pStyle w:val="Heading2"/>
      </w:pPr>
      <w:r>
        <w:t xml:space="preserve">2. Detailed Breakdown of Academic Researcher Services</w:t>
      </w:r>
    </w:p>
    <w:p>
      <w:pPr>
        <w:pStyle w:val="FirstParagraph"/>
      </w:pPr>
      <w:r>
        <w:t xml:space="preserve">The following table constitutes the itemised cost structure of this</w:t>
      </w:r>
      <w:r>
        <w:t xml:space="preserve"> </w:t>
      </w:r>
      <w:r>
        <w:t xml:space="preserve">Quotation Estimate</w:t>
      </w:r>
      <w:r>
        <w:t xml:space="preserve"> </w:t>
      </w:r>
      <w:r>
        <w:t xml:space="preserve">for the</w:t>
      </w:r>
      <w:r>
        <w:t xml:space="preserve"> </w:t>
      </w:r>
      <w:r>
        <w:t xml:space="preserve">Academic Researcher</w:t>
      </w:r>
      <w:r>
        <w:t xml:space="preserve"> </w:t>
      </w:r>
      <w:r>
        <w:t xml:space="preserve">engagement in</w:t>
      </w:r>
      <w:r>
        <w:t xml:space="preserve"> </w:t>
      </w:r>
      <w:r>
        <w:rPr>
          <w:bCs/>
          <w:b/>
        </w:rPr>
        <w:t xml:space="preserve">India Bangalore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Academic Researcher — Literature Review &amp; Research Design (India Bangalore context)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Academic Researcher — Primary Data Collection &amp; Fieldwork (Bangalore &amp; NCR sites)</w:t>
            </w:r>
          </w:p>
        </w:tc>
        <w:tc>
          <w:tcPr/>
          <w:p>
            <w:pPr>
              <w:pStyle w:val="Compact"/>
              <w:jc w:val="left"/>
            </w:pPr>
            <w:r>
              <w:t xml:space="preserve">8 weeks</w:t>
            </w:r>
          </w:p>
        </w:tc>
        <w:tc>
          <w:tcPr/>
          <w:p>
            <w:pPr>
              <w:pStyle w:val="Compact"/>
              <w:jc w:val="left"/>
            </w:pPr>
            <w:r>
              <w:t xml:space="preserve">Per Week</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Academic Researcher — Statistical Analysis &amp; Data Interpretation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Academic Researcher — Draft Report Writing &amp; Peer Review Coordination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Academic Researcher — Presentation &amp; Defence Support (India Bangalore venue)</w:t>
            </w:r>
          </w:p>
        </w:tc>
        <w:tc>
          <w:tcPr/>
          <w:p>
            <w:pPr>
              <w:pStyle w:val="Compact"/>
              <w:jc w:val="left"/>
            </w:pPr>
            <w:r>
              <w:t xml:space="preserve">1 day</w:t>
            </w:r>
          </w:p>
        </w:tc>
        <w:tc>
          <w:tcPr/>
          <w:p>
            <w:pPr>
              <w:pStyle w:val="Compact"/>
              <w:jc w:val="left"/>
            </w:pPr>
            <w:r>
              <w:t xml:space="preserve">Per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Travel, Accommodation &amp; Local Logistics within India Bangalore</w:t>
            </w:r>
          </w:p>
        </w:tc>
        <w:tc>
          <w:tcPr/>
          <w:p>
            <w:pPr>
              <w:pStyle w:val="Compact"/>
              <w:jc w:val="left"/>
            </w:pPr>
            <w:r>
              <w:t xml:space="preserve">20 days</w:t>
            </w:r>
          </w:p>
        </w:tc>
        <w:tc>
          <w:tcPr/>
          <w:p>
            <w:pPr>
              <w:pStyle w:val="Compact"/>
              <w:jc w:val="left"/>
            </w:pPr>
            <w:r>
              <w:t xml:space="preserve">Per Day</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Software Licences, Database Access &amp; Research Tools</w:t>
            </w:r>
          </w:p>
        </w:tc>
        <w:tc>
          <w:tcPr/>
          <w:p>
            <w:pPr>
              <w:pStyle w:val="Compact"/>
              <w:jc w:val="left"/>
            </w:pPr>
            <w:r>
              <w:t xml:space="preserve">Project Duration</w:t>
            </w:r>
          </w:p>
        </w:tc>
        <w:tc>
          <w:tcPr/>
          <w:p>
            <w:pPr>
              <w:pStyle w:val="Compact"/>
              <w:jc w:val="left"/>
            </w:pPr>
            <w:r>
              <w:t xml:space="preserve">Lump Sum</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Project Management &amp; Administrative Overhead (10%)</w:t>
            </w:r>
          </w:p>
        </w:tc>
        <w:tc>
          <w:tcPr/>
          <w:p>
            <w:pPr>
              <w:pStyle w:val="Compact"/>
              <w:jc w:val="left"/>
            </w:pPr>
            <w:r>
              <w:t xml:space="preserve">Project Duration</w:t>
            </w:r>
          </w:p>
        </w:tc>
        <w:tc>
          <w:tcPr/>
          <w:p>
            <w:pPr>
              <w:pStyle w:val="Compact"/>
              <w:jc w:val="left"/>
            </w:pPr>
            <w:r>
              <w:t xml:space="preserve">Percentage</w:t>
            </w:r>
          </w:p>
        </w:tc>
        <w:tc>
          <w:tcPr/>
          <w:p>
            <w:pPr>
              <w:pStyle w:val="Compact"/>
              <w:jc w:val="left"/>
            </w:pPr>
            <w:r>
              <w:t xml:space="preserve">10%</w:t>
            </w:r>
          </w:p>
        </w:tc>
        <w:tc>
          <w:tcPr/>
          <w:p>
            <w:pPr>
              <w:pStyle w:val="Compact"/>
              <w:jc w:val="left"/>
            </w:pPr>
            <w:r>
              <w:t xml:space="preserve">1,10,600</w:t>
            </w:r>
          </w:p>
        </w:tc>
      </w:tr>
      <w:tr>
        <w:tc>
          <w:tcPr>
            <w:gridSpan w:val="5"/>
          </w:tcPr>
          <w:p>
            <w:pPr>
              <w:pStyle w:val="Compact"/>
              <w:jc w:val="right"/>
            </w:pPr>
            <w:r>
              <w:t xml:space="preserve">Subtotal (INR)</w:t>
            </w:r>
          </w:p>
        </w:tc>
        <w:tc>
          <w:tcPr/>
          <w:p>
            <w:pPr>
              <w:pStyle w:val="Compact"/>
              <w:jc w:val="left"/>
            </w:pPr>
            <w:r>
              <w:t xml:space="preserve">12,06,600</w:t>
            </w:r>
          </w:p>
        </w:tc>
      </w:tr>
      <w:tr>
        <w:tc>
          <w:tcPr>
            <w:gridSpan w:val="5"/>
          </w:tcPr>
          <w:p>
            <w:pPr>
              <w:pStyle w:val="Compact"/>
              <w:jc w:val="right"/>
            </w:pPr>
            <w:r>
              <w:t xml:space="preserve">GST @ 18% (India Bangalore, Karnataka)</w:t>
            </w:r>
          </w:p>
        </w:tc>
        <w:tc>
          <w:tcPr/>
          <w:p>
            <w:pPr>
              <w:pStyle w:val="Compact"/>
              <w:jc w:val="left"/>
            </w:pPr>
            <w:r>
              <w:t xml:space="preserve">2,17,188</w:t>
            </w:r>
          </w:p>
        </w:tc>
      </w:tr>
      <w:tr>
        <w:tc>
          <w:tcPr>
            <w:gridSpan w:val="5"/>
          </w:tcPr>
          <w:p>
            <w:pPr>
              <w:pStyle w:val="Compact"/>
              <w:jc w:val="right"/>
            </w:pPr>
            <w:r>
              <w:t xml:space="preserve">GRAND TOTAL (INR)</w:t>
            </w:r>
          </w:p>
        </w:tc>
        <w:tc>
          <w:tcPr/>
          <w:p>
            <w:pPr>
              <w:pStyle w:val="Compact"/>
              <w:jc w:val="left"/>
            </w:pPr>
            <w:r>
              <w:t xml:space="preserve">14,23,788</w:t>
            </w:r>
          </w:p>
        </w:tc>
      </w:tr>
    </w:tbl>
    <w:bookmarkEnd w:id="22"/>
    <w:bookmarkStart w:id="23" w:name="payment-terms-and-schedule"/>
    <w:p>
      <w:pPr>
        <w:pStyle w:val="Heading2"/>
      </w:pPr>
      <w:r>
        <w:t xml:space="preserve">3. Payment Terms and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Academic Researcher</w:t>
      </w:r>
      <w:r>
        <w:t xml:space="preserve"> </w:t>
      </w:r>
      <w:r>
        <w:t xml:space="preserve">engagement in</w:t>
      </w:r>
      <w:r>
        <w:t xml:space="preserve"> </w:t>
      </w:r>
      <w:r>
        <w:rPr>
          <w:bCs/>
          <w:b/>
        </w:rPr>
        <w:t xml:space="preserve">India Bangalore</w:t>
      </w:r>
      <w:r>
        <w:t xml:space="preserve"> </w:t>
      </w:r>
      <w:r>
        <w:t xml:space="preserve">shall be settled as follows:</w:t>
      </w:r>
    </w:p>
    <w:p>
      <w:pPr>
        <w:numPr>
          <w:ilvl w:val="0"/>
          <w:numId w:val="1001"/>
        </w:numPr>
        <w:pStyle w:val="Compact"/>
      </w:pPr>
      <w:r>
        <w:rPr>
          <w:bCs/>
          <w:b/>
        </w:rPr>
        <w:t xml:space="preserve">30% Advance</w:t>
      </w:r>
      <w:r>
        <w:t xml:space="preserve"> </w:t>
      </w:r>
      <w:r>
        <w:t xml:space="preserve">(INR 4,27,136) — Due upon acceptance of this Quotation Estimate and execution of the service agreement.</w:t>
      </w:r>
    </w:p>
    <w:p>
      <w:pPr>
        <w:numPr>
          <w:ilvl w:val="0"/>
          <w:numId w:val="1001"/>
        </w:numPr>
        <w:pStyle w:val="Compact"/>
      </w:pPr>
      <w:r>
        <w:rPr>
          <w:bCs/>
          <w:b/>
        </w:rPr>
        <w:t xml:space="preserve">40% Milestone Payment</w:t>
      </w:r>
      <w:r>
        <w:t xml:space="preserve"> </w:t>
      </w:r>
      <w:r>
        <w:t xml:space="preserve">(INR 5,69,515) — Due upon completion of primary data collection and submission of interim research findings.</w:t>
      </w:r>
    </w:p>
    <w:p>
      <w:pPr>
        <w:numPr>
          <w:ilvl w:val="0"/>
          <w:numId w:val="1001"/>
        </w:numPr>
        <w:pStyle w:val="Compact"/>
      </w:pPr>
      <w:r>
        <w:rPr>
          <w:bCs/>
          <w:b/>
        </w:rPr>
        <w:t xml:space="preserve">30% Final Payment</w:t>
      </w:r>
      <w:r>
        <w:t xml:space="preserve"> </w:t>
      </w:r>
      <w:r>
        <w:t xml:space="preserve">(INR 4,27,137) — Due upon delivery of the final Academic Researcher report, all supplementary data sets, and the presentation deck.</w:t>
      </w:r>
    </w:p>
    <w:p>
      <w:pPr>
        <w:pStyle w:val="FirstParagraph"/>
      </w:pPr>
      <w:r>
        <w:t xml:space="preserve">All payments shall be made via NEFT/RTGS to the designated bank account of ResearchBridge Analytics Pvt. Ltd., Bangalore, India. Invoices will be raised in accordance with the GST regulations applicable in Karnataka, India Bangalore.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the Academic Researcher rates and availability in India Bangalore may be subject to revision.</w:t>
      </w:r>
    </w:p>
    <w:p>
      <w:pPr>
        <w:pStyle w:val="BodyText"/>
      </w:pPr>
      <w:r>
        <w:rPr>
          <w:bCs/>
          <w:b/>
        </w:rPr>
        <w:t xml:space="preserve">4.2</w:t>
      </w:r>
      <w:r>
        <w:t xml:space="preserve"> </w:t>
      </w:r>
      <w:r>
        <w:t xml:space="preserve">The Academic Researcher shall maintain strict academic integrity, adhere to the ethical guidelines of the Indian Council of Medical Research (ICMR) or the relevant institutional ethics committee in India Bangalore, and ensure all data is handled in compliance with the Digital Personal Data Protection Act, 2023 (India).</w:t>
      </w:r>
    </w:p>
    <w:p>
      <w:pPr>
        <w:pStyle w:val="BodyText"/>
      </w:pPr>
      <w:r>
        <w:rPr>
          <w:bCs/>
          <w:b/>
        </w:rPr>
        <w:t xml:space="preserve">4.3</w:t>
      </w:r>
      <w:r>
        <w:t xml:space="preserve"> </w:t>
      </w:r>
      <w:r>
        <w:t xml:space="preserve">Any scope change or additional deliverable requested by the client beyond the original Quotation Estimate shall be documented in a written change order and priced separately.</w:t>
      </w:r>
    </w:p>
    <w:p>
      <w:pPr>
        <w:pStyle w:val="BodyText"/>
      </w:pPr>
      <w:r>
        <w:rPr>
          <w:bCs/>
          <w:b/>
        </w:rPr>
        <w:t xml:space="preserve">4.4</w:t>
      </w:r>
      <w:r>
        <w:t xml:space="preserve"> </w:t>
      </w:r>
      <w:r>
        <w:t xml:space="preserve">The Academic Researcher retains the right to publish anonymised findings in peer-reviewed journals, subject to a 90-day embargo period agreed upon by the client.</w:t>
      </w:r>
    </w:p>
    <w:p>
      <w:pPr>
        <w:pStyle w:val="BodyText"/>
      </w:pPr>
      <w:r>
        <w:rPr>
          <w:bCs/>
          <w:b/>
        </w:rPr>
        <w:t xml:space="preserve">4.5</w:t>
      </w:r>
      <w:r>
        <w:t xml:space="preserve"> </w:t>
      </w:r>
      <w:r>
        <w:t xml:space="preserve">Disputes arising from this Quotation Estimate shall be resolved through arbitration in Bangalore, Karnataka, India, in accordance with the Arbitration and Conciliation Act, 1996.</w:t>
      </w:r>
    </w:p>
    <w:p>
      <w:pPr>
        <w:pStyle w:val="BodyText"/>
      </w:pPr>
      <w:r>
        <w:rPr>
          <w:bCs/>
          <w:b/>
        </w:rPr>
        <w:t xml:space="preserve">4.6</w:t>
      </w:r>
      <w:r>
        <w:t xml:space="preserve"> </w:t>
      </w:r>
      <w:r>
        <w:t xml:space="preserve">This Quotation Estimate does not constitute a contract until countersigned by both parties and the advance payment is received.</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Academic Researcher</w:t>
      </w:r>
      <w:r>
        <w:t xml:space="preserve"> </w:t>
      </w:r>
      <w:r>
        <w:t xml:space="preserve">services to be delivered in</w:t>
      </w:r>
      <w:r>
        <w:t xml:space="preserve"> </w:t>
      </w:r>
      <w:r>
        <w:rPr>
          <w:bCs/>
          <w:b/>
        </w:rPr>
        <w:t xml:space="preserve">India Bangalore</w:t>
      </w:r>
      <w:r>
        <w:t xml:space="preserve">, and agrees to all terms, conditions, and payment schedules outlined herein.</w:t>
      </w:r>
    </w:p>
    <w:p>
      <w:pPr>
        <w:pStyle w:val="BodyText"/>
      </w:pPr>
      <w:r>
        <w:rPr>
          <w:bCs/>
          <w:b/>
        </w:rPr>
        <w:t xml:space="preserve">For ResearchBridge Analytics Pvt. Ltd.</w:t>
      </w:r>
      <w:r>
        <w:br/>
      </w:r>
      <w:r>
        <w:t xml:space="preserve">Academic Researcher Services — India Bangalore</w:t>
      </w:r>
    </w:p>
    <w:p>
      <w:pPr>
        <w:pStyle w:val="BodyText"/>
      </w:pPr>
      <w:r>
        <w:rPr>
          <w:bCs/>
          <w:b/>
        </w:rPr>
        <w:t xml:space="preserve">Dr. Ananya Krishnamurthy</w:t>
      </w:r>
      <w:r>
        <w:br/>
      </w:r>
      <w:r>
        <w:t xml:space="preserve">Lead Academic Researcher &amp; Director</w:t>
      </w:r>
      <w:r>
        <w:br/>
      </w:r>
      <w:r>
        <w:t xml:space="preserve">Signature &amp; Company Seal</w:t>
      </w:r>
    </w:p>
    <w:p>
      <w:pPr>
        <w:pStyle w:val="BodyText"/>
      </w:pPr>
      <w:r>
        <w:rPr>
          <w:bCs/>
          <w:b/>
        </w:rPr>
        <w:t xml:space="preserve">For the Client / Institution</w:t>
      </w:r>
    </w:p>
    <w:p>
      <w:pPr>
        <w:pStyle w:val="BodyText"/>
      </w:pPr>
      <w:r>
        <w:rPr>
          <w:bCs/>
          <w:b/>
        </w:rPr>
        <w:t xml:space="preserve">[Authorised Signatory Name]</w:t>
      </w:r>
      <w:r>
        <w:br/>
      </w:r>
      <w:r>
        <w:t xml:space="preserve">Designation &amp; Department</w:t>
      </w:r>
      <w:r>
        <w:br/>
      </w:r>
      <w:r>
        <w:t xml:space="preserve">Signature &amp; Date</w:t>
      </w:r>
    </w:p>
    <w:p>
      <w:pPr>
        <w:pStyle w:val="BodyText"/>
      </w:pPr>
      <w:r>
        <w:t xml:space="preserve">This Quotation Estimate document was prepared by ResearchBridge Analytics Pvt. Ltd., 4th Floor, Innovation Tower, Outer Ring Road, Koramangala, Bangalore — 560034, Karnataka, India. | CIN: U72200KA2019PTC000000 | GSTIN: 29ABCDE1234F1Z5 | This document is the property of ResearchBridge Analytics Pvt. Ltd. and is intended solely for the named client. Unauthorised reproduction or distribution of this Quotation Estimate is strictly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India Bangalore</dc:title>
  <dc:creator/>
  <dc:language>en</dc:language>
  <cp:keywords/>
  <dcterms:created xsi:type="dcterms:W3CDTF">2026-10-10T09:30:52Z</dcterms:created>
  <dcterms:modified xsi:type="dcterms:W3CDTF">2026-10-10T09:30:52Z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