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quotation-estimate"/>
    <w:p>
      <w:pPr>
        <w:pStyle w:val="Heading1"/>
      </w:pPr>
      <w:r>
        <w:t xml:space="preserve">QUOTATION ESTIMATE</w:t>
      </w:r>
    </w:p>
    <w:p>
      <w:pPr>
        <w:pStyle w:val="FirstParagraph"/>
      </w:pPr>
      <w:r>
        <w:t xml:space="preserve">Professional Academic Researcher Services — Rome, Italy</w:t>
      </w:r>
    </w:p>
    <w:p>
      <w:pPr>
        <w:pStyle w:val="BodyText"/>
      </w:pPr>
      <w:r>
        <w:t xml:space="preserve">Document Reference: QE-ROM-2025-0472 | Classification: Commercial</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Dr. Elena Marchetti</w:t>
      </w:r>
      <w:r>
        <w:br/>
      </w:r>
      <w:r>
        <w:rPr>
          <w:bCs/>
          <w:b/>
        </w:rPr>
        <w:t xml:space="preserve">Role:</w:t>
      </w:r>
      <w:r>
        <w:t xml:space="preserve"> </w:t>
      </w:r>
      <w:r>
        <w:t xml:space="preserve">Senior Academic Researcher, PhD in Humanities</w:t>
      </w:r>
      <w:r>
        <w:br/>
      </w:r>
      <w:r>
        <w:rPr>
          <w:bCs/>
          <w:b/>
        </w:rPr>
        <w:t xml:space="preserve">Location:</w:t>
      </w:r>
      <w:r>
        <w:t xml:space="preserve"> </w:t>
      </w:r>
      <w:r>
        <w:t xml:space="preserve">Via dei Serpenti 42, 00186 Roma, Italia</w:t>
      </w:r>
    </w:p>
    <w:bookmarkStart w:id="21" w:name="client-information"/>
    <w:p>
      <w:pPr>
        <w:pStyle w:val="Heading2"/>
      </w:pPr>
      <w:r>
        <w:t xml:space="preserve">1. Client Information</w:t>
      </w:r>
    </w:p>
    <w:p>
      <w:pPr>
        <w:pStyle w:val="FirstParagraph"/>
      </w:pPr>
      <w:r>
        <w:rPr>
          <w:bCs/>
          <w:b/>
        </w:rPr>
        <w:t xml:space="preserve">Client Name:</w:t>
      </w:r>
      <w:r>
        <w:t xml:space="preserve"> </w:t>
      </w:r>
      <w:r>
        <w:t xml:space="preserve">Istituto di Studi Culturali Mediterranei S.r.l.</w:t>
      </w:r>
      <w:r>
        <w:br/>
      </w:r>
      <w:r>
        <w:rPr>
          <w:bCs/>
          <w:b/>
        </w:rPr>
        <w:t xml:space="preserve">Address:</w:t>
      </w:r>
      <w:r>
        <w:t xml:space="preserve"> </w:t>
      </w:r>
      <w:r>
        <w:t xml:space="preserve">Piazza Navona 18, 00186 Roma, Lazio, Italy</w:t>
      </w:r>
      <w:r>
        <w:br/>
      </w:r>
      <w:r>
        <w:rPr>
          <w:bCs/>
          <w:b/>
        </w:rPr>
        <w:t xml:space="preserve">Point of Contact:</w:t>
      </w:r>
      <w:r>
        <w:t xml:space="preserve"> </w:t>
      </w:r>
      <w:r>
        <w:t xml:space="preserve">Prof. Marco De Santis, Director of Research</w:t>
      </w:r>
      <w:r>
        <w:br/>
      </w:r>
      <w:r>
        <w:rPr>
          <w:bCs/>
          <w:b/>
        </w:rPr>
        <w:t xml:space="preserve">Email:</w:t>
      </w:r>
      <w:r>
        <w:t xml:space="preserve"> </w:t>
      </w:r>
      <w:r>
        <w:t xml:space="preserve">m.desantis@istitutomediterraneo.it</w:t>
      </w:r>
      <w:r>
        <w:br/>
      </w:r>
      <w:r>
        <w:rPr>
          <w:bCs/>
          <w:b/>
        </w:rPr>
        <w:t xml:space="preserve">VAT Number (P.IVA):</w:t>
      </w:r>
      <w:r>
        <w:t xml:space="preserve"> </w:t>
      </w:r>
      <w:r>
        <w:t xml:space="preserve">IT01234567890</w:t>
      </w:r>
    </w:p>
    <w:bookmarkEnd w:id="21"/>
    <w:bookmarkStart w:id="22" w:name="Xbc3cca5d43434a430a0f2d92f9e5020ea4b96a2"/>
    <w:p>
      <w:pPr>
        <w:pStyle w:val="Heading2"/>
      </w:pPr>
      <w:r>
        <w:t xml:space="preserve">2. Scope of Work — Academic Researcher Engagement</w:t>
      </w:r>
    </w:p>
    <w:p>
      <w:pPr>
        <w:pStyle w:val="FirstParagraph"/>
      </w:pPr>
      <w:r>
        <w:t xml:space="preserve">This Quotation Estimate is issued in response to the formal request received on 28 May 2025 from the Istituto di Studi Culturali Mediterranei S.r.l. for the engagement of a qualified Academic Researcher to conduct a comprehensive multi-year study on the socio-cultural evolution of the Roman metropolitan area from the late nineteenth century through the present day. The Academic Researcher will be based in Rome, Italy, and will operate under the institutional framework of the client organization while maintaining academic independence in methodology and findings.</w:t>
      </w:r>
    </w:p>
    <w:p>
      <w:pPr>
        <w:pStyle w:val="BodyText"/>
      </w:pPr>
      <w:r>
        <w:t xml:space="preserve">The engagement encompasses the following core deliverables:</w:t>
      </w:r>
    </w:p>
    <w:p>
      <w:pPr>
        <w:numPr>
          <w:ilvl w:val="0"/>
          <w:numId w:val="1001"/>
        </w:numPr>
        <w:pStyle w:val="Compact"/>
      </w:pPr>
      <w:r>
        <w:rPr>
          <w:bCs/>
          <w:b/>
        </w:rPr>
        <w:t xml:space="preserve">Literature Review &amp; Archival Research:</w:t>
      </w:r>
      <w:r>
        <w:t xml:space="preserve"> </w:t>
      </w:r>
      <w:r>
        <w:t xml:space="preserve">Systematic review of existing scholarship housed in the Biblioteca Nazionale Centrale di Roma, the Archivio di Stato di Roma, and the Vatican Apostolic Library. The Academic Researcher will catalogue, digitize references, and produce a 25,000-word annotated bibliography.</w:t>
      </w:r>
    </w:p>
    <w:p>
      <w:pPr>
        <w:numPr>
          <w:ilvl w:val="0"/>
          <w:numId w:val="1001"/>
        </w:numPr>
        <w:pStyle w:val="Compact"/>
      </w:pPr>
      <w:r>
        <w:rPr>
          <w:bCs/>
          <w:b/>
        </w:rPr>
        <w:t xml:space="preserve">Fieldwork &amp; Oral History Collection:</w:t>
      </w:r>
      <w:r>
        <w:t xml:space="preserve"> </w:t>
      </w:r>
      <w:r>
        <w:t xml:space="preserve">Conducting a minimum of 60 semi-structured interviews with residents, municipal officials, and cultural practitioners across all 15 municipal districts (municipi) of Rome. All recordings will be transcribed and archived in accordance with Italian data protection regulations (GDPR and D.Lgs. 196/2003).</w:t>
      </w:r>
    </w:p>
    <w:p>
      <w:pPr>
        <w:numPr>
          <w:ilvl w:val="0"/>
          <w:numId w:val="1001"/>
        </w:numPr>
        <w:pStyle w:val="Compact"/>
      </w:pPr>
      <w:r>
        <w:rPr>
          <w:bCs/>
          <w:b/>
        </w:rPr>
        <w:t xml:space="preserve">Quantitative Data Analysis:</w:t>
      </w:r>
      <w:r>
        <w:t xml:space="preserve"> </w:t>
      </w:r>
      <w:r>
        <w:t xml:space="preserve">Compilation and statistical analysis of demographic, economic, and urban-planning datasets sourced from ISTAT (Istituto Nazionale di Statistica) and the Roma Capitale open-data portal.</w:t>
      </w:r>
    </w:p>
    <w:p>
      <w:pPr>
        <w:numPr>
          <w:ilvl w:val="0"/>
          <w:numId w:val="1001"/>
        </w:numPr>
        <w:pStyle w:val="Compact"/>
      </w:pPr>
      <w:r>
        <w:rPr>
          <w:bCs/>
          <w:b/>
        </w:rPr>
        <w:t xml:space="preserve">Manuscript Preparation:</w:t>
      </w:r>
      <w:r>
        <w:t xml:space="preserve"> </w:t>
      </w:r>
      <w:r>
        <w:t xml:space="preserve">Drafting of a 120,000-word monograph suitable for submission to a peer-reviewed academic publisher, with all references formatted in Chicago Manual of Style (17th edition).</w:t>
      </w:r>
    </w:p>
    <w:p>
      <w:pPr>
        <w:numPr>
          <w:ilvl w:val="0"/>
          <w:numId w:val="1001"/>
        </w:numPr>
        <w:pStyle w:val="Compact"/>
      </w:pPr>
      <w:r>
        <w:rPr>
          <w:bCs/>
          <w:b/>
        </w:rPr>
        <w:t xml:space="preserve">Conference Presentations:</w:t>
      </w:r>
      <w:r>
        <w:t xml:space="preserve"> </w:t>
      </w:r>
      <w:r>
        <w:t xml:space="preserve">Delivery of no fewer than three (3) presentations at national or international academic conferences held in Italy or the European Union during the contract period.</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3.1</w:t>
            </w:r>
          </w:p>
        </w:tc>
        <w:tc>
          <w:tcPr/>
          <w:p>
            <w:pPr>
              <w:pStyle w:val="Compact"/>
              <w:jc w:val="left"/>
            </w:pPr>
            <w:r>
              <w:t xml:space="preserve">Archival research and literature review (Biblioteca Nazionale, Archivio di Stato, Vatican Library)</w:t>
            </w:r>
          </w:p>
        </w:tc>
        <w:tc>
          <w:tcPr/>
          <w:p>
            <w:pPr>
              <w:pStyle w:val="Compact"/>
              <w:jc w:val="left"/>
            </w:pPr>
            <w:r>
              <w:t xml:space="preserve">4 months</w:t>
            </w:r>
          </w:p>
        </w:tc>
        <w:tc>
          <w:tcPr/>
          <w:p>
            <w:pPr>
              <w:pStyle w:val="Compact"/>
              <w:jc w:val="left"/>
            </w:pPr>
            <w:r>
              <w:t xml:space="preserve">€ 4,200 / month</w:t>
            </w:r>
          </w:p>
        </w:tc>
        <w:tc>
          <w:tcPr/>
          <w:p>
            <w:pPr>
              <w:pStyle w:val="Compact"/>
              <w:jc w:val="left"/>
            </w:pPr>
            <w:r>
              <w:t xml:space="preserve">€ 16,800.00</w:t>
            </w:r>
          </w:p>
        </w:tc>
      </w:tr>
      <w:tr>
        <w:tc>
          <w:tcPr/>
          <w:p>
            <w:pPr>
              <w:pStyle w:val="Compact"/>
              <w:jc w:val="left"/>
            </w:pPr>
            <w:r>
              <w:t xml:space="preserve">3.2</w:t>
            </w:r>
          </w:p>
        </w:tc>
        <w:tc>
          <w:tcPr/>
          <w:p>
            <w:pPr>
              <w:pStyle w:val="Compact"/>
              <w:jc w:val="left"/>
            </w:pPr>
            <w:r>
              <w:t xml:space="preserve">Oral history fieldwork across 15 municipal districts of Rome (interviews, transcription, translation)</w:t>
            </w:r>
          </w:p>
        </w:tc>
        <w:tc>
          <w:tcPr/>
          <w:p>
            <w:pPr>
              <w:pStyle w:val="Compact"/>
              <w:jc w:val="left"/>
            </w:pPr>
            <w:r>
              <w:t xml:space="preserve">5 months</w:t>
            </w:r>
          </w:p>
        </w:tc>
        <w:tc>
          <w:tcPr/>
          <w:p>
            <w:pPr>
              <w:pStyle w:val="Compact"/>
              <w:jc w:val="left"/>
            </w:pPr>
            <w:r>
              <w:t xml:space="preserve">€ 4,800 / month</w:t>
            </w:r>
          </w:p>
        </w:tc>
        <w:tc>
          <w:tcPr/>
          <w:p>
            <w:pPr>
              <w:pStyle w:val="Compact"/>
              <w:jc w:val="left"/>
            </w:pPr>
            <w:r>
              <w:t xml:space="preserve">€ 24,000.00</w:t>
            </w:r>
          </w:p>
        </w:tc>
      </w:tr>
      <w:tr>
        <w:tc>
          <w:tcPr/>
          <w:p>
            <w:pPr>
              <w:pStyle w:val="Compact"/>
              <w:jc w:val="left"/>
            </w:pPr>
            <w:r>
              <w:t xml:space="preserve">3.3</w:t>
            </w:r>
          </w:p>
        </w:tc>
        <w:tc>
          <w:tcPr/>
          <w:p>
            <w:pPr>
              <w:pStyle w:val="Compact"/>
              <w:jc w:val="left"/>
            </w:pPr>
            <w:r>
              <w:t xml:space="preserve">Quantitative data analysis and statistical modelling (ISTAT, Roma Capitale datasets)</w:t>
            </w:r>
          </w:p>
        </w:tc>
        <w:tc>
          <w:tcPr/>
          <w:p>
            <w:pPr>
              <w:pStyle w:val="Compact"/>
              <w:jc w:val="left"/>
            </w:pPr>
            <w:r>
              <w:t xml:space="preserve">3 months</w:t>
            </w:r>
          </w:p>
        </w:tc>
        <w:tc>
          <w:tcPr/>
          <w:p>
            <w:pPr>
              <w:pStyle w:val="Compact"/>
              <w:jc w:val="left"/>
            </w:pPr>
            <w:r>
              <w:t xml:space="preserve">€ 3,900 / month</w:t>
            </w:r>
          </w:p>
        </w:tc>
        <w:tc>
          <w:tcPr/>
          <w:p>
            <w:pPr>
              <w:pStyle w:val="Compact"/>
              <w:jc w:val="left"/>
            </w:pPr>
            <w:r>
              <w:t xml:space="preserve">€ 11,700.00</w:t>
            </w:r>
          </w:p>
        </w:tc>
      </w:tr>
      <w:tr>
        <w:tc>
          <w:tcPr/>
          <w:p>
            <w:pPr>
              <w:pStyle w:val="Compact"/>
              <w:jc w:val="left"/>
            </w:pPr>
            <w:r>
              <w:t xml:space="preserve">3.4</w:t>
            </w:r>
          </w:p>
        </w:tc>
        <w:tc>
          <w:tcPr/>
          <w:p>
            <w:pPr>
              <w:pStyle w:val="Compact"/>
              <w:jc w:val="left"/>
            </w:pPr>
            <w:r>
              <w:t xml:space="preserve">Monograph drafting, editing, and peer-review preparation (120,000 words)</w:t>
            </w:r>
          </w:p>
        </w:tc>
        <w:tc>
          <w:tcPr/>
          <w:p>
            <w:pPr>
              <w:pStyle w:val="Compact"/>
              <w:jc w:val="left"/>
            </w:pPr>
            <w:r>
              <w:t xml:space="preserve">6 months</w:t>
            </w:r>
          </w:p>
        </w:tc>
        <w:tc>
          <w:tcPr/>
          <w:p>
            <w:pPr>
              <w:pStyle w:val="Compact"/>
              <w:jc w:val="left"/>
            </w:pPr>
            <w:r>
              <w:t xml:space="preserve">€ 5,200 / month</w:t>
            </w:r>
          </w:p>
        </w:tc>
        <w:tc>
          <w:tcPr/>
          <w:p>
            <w:pPr>
              <w:pStyle w:val="Compact"/>
              <w:jc w:val="left"/>
            </w:pPr>
            <w:r>
              <w:t xml:space="preserve">€ 31,200.00</w:t>
            </w:r>
          </w:p>
        </w:tc>
      </w:tr>
      <w:tr>
        <w:tc>
          <w:tcPr/>
          <w:p>
            <w:pPr>
              <w:pStyle w:val="Compact"/>
              <w:jc w:val="left"/>
            </w:pPr>
            <w:r>
              <w:t xml:space="preserve">3.5</w:t>
            </w:r>
          </w:p>
        </w:tc>
        <w:tc>
          <w:tcPr/>
          <w:p>
            <w:pPr>
              <w:pStyle w:val="Compact"/>
              <w:jc w:val="left"/>
            </w:pPr>
            <w:r>
              <w:t xml:space="preserve">Conference presentations and travel within Italy and EU (3 events)</w:t>
            </w:r>
          </w:p>
        </w:tc>
        <w:tc>
          <w:tcPr/>
          <w:p>
            <w:pPr>
              <w:pStyle w:val="Compact"/>
              <w:jc w:val="left"/>
            </w:pPr>
            <w:r>
              <w:t xml:space="preserve">3 events</w:t>
            </w:r>
          </w:p>
        </w:tc>
        <w:tc>
          <w:tcPr/>
          <w:p>
            <w:pPr>
              <w:pStyle w:val="Compact"/>
              <w:jc w:val="left"/>
            </w:pPr>
            <w:r>
              <w:t xml:space="preserve">€ 1,850 / event</w:t>
            </w:r>
          </w:p>
        </w:tc>
        <w:tc>
          <w:tcPr/>
          <w:p>
            <w:pPr>
              <w:pStyle w:val="Compact"/>
              <w:jc w:val="left"/>
            </w:pPr>
            <w:r>
              <w:t xml:space="preserve">€ 5,550.00</w:t>
            </w:r>
          </w:p>
        </w:tc>
      </w:tr>
      <w:tr>
        <w:tc>
          <w:tcPr/>
          <w:p>
            <w:pPr>
              <w:pStyle w:val="Compact"/>
              <w:jc w:val="left"/>
            </w:pPr>
            <w:r>
              <w:t xml:space="preserve">3.6</w:t>
            </w:r>
          </w:p>
        </w:tc>
        <w:tc>
          <w:tcPr/>
          <w:p>
            <w:pPr>
              <w:pStyle w:val="Compact"/>
              <w:jc w:val="left"/>
            </w:pPr>
            <w:r>
              <w:t xml:space="preserve">Administrative support, project reporting, and monthly progress meetings in Rome</w:t>
            </w:r>
          </w:p>
        </w:tc>
        <w:tc>
          <w:tcPr/>
          <w:p>
            <w:pPr>
              <w:pStyle w:val="Compact"/>
              <w:jc w:val="left"/>
            </w:pPr>
            <w:r>
              <w:t xml:space="preserve">21 months</w:t>
            </w:r>
          </w:p>
        </w:tc>
        <w:tc>
          <w:tcPr/>
          <w:p>
            <w:pPr>
              <w:pStyle w:val="Compact"/>
              <w:jc w:val="left"/>
            </w:pPr>
            <w:r>
              <w:t xml:space="preserve">€ 650 / month</w:t>
            </w:r>
          </w:p>
        </w:tc>
        <w:tc>
          <w:tcPr/>
          <w:p>
            <w:pPr>
              <w:pStyle w:val="Compact"/>
              <w:jc w:val="left"/>
            </w:pPr>
            <w:r>
              <w:t xml:space="preserve">€ 13,650.00</w:t>
            </w:r>
          </w:p>
        </w:tc>
      </w:tr>
      <w:tr>
        <w:tc>
          <w:tcPr/>
          <w:p>
            <w:pPr>
              <w:pStyle w:val="Compact"/>
              <w:jc w:val="left"/>
            </w:pPr>
            <w:r>
              <w:t xml:space="preserve">3.7</w:t>
            </w:r>
          </w:p>
        </w:tc>
        <w:tc>
          <w:tcPr/>
          <w:p>
            <w:pPr>
              <w:pStyle w:val="Compact"/>
              <w:jc w:val="left"/>
            </w:pPr>
            <w:r>
              <w:t xml:space="preserve">Access fees, archival reproduction costs, and software licences (SPSS, NVivo, LaTeX)</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€ 3,400.00</w:t>
            </w:r>
          </w:p>
        </w:tc>
      </w:tr>
      <w:tr>
        <w:tc>
          <w:tcPr>
            <w:gridSpan w:val="4"/>
          </w:tcPr>
          <w:p>
            <w:pPr>
              <w:pStyle w:val="Compact"/>
              <w:jc w:val="right"/>
            </w:pPr>
            <w:r>
              <w:t xml:space="preserve">Subtotal (excl. VAT)</w:t>
            </w:r>
          </w:p>
        </w:tc>
        <w:tc>
          <w:tcPr/>
          <w:p>
            <w:pPr>
              <w:pStyle w:val="Compact"/>
              <w:jc w:val="left"/>
            </w:pPr>
            <w:r>
              <w:t xml:space="preserve">€ 106,300.00</w:t>
            </w:r>
          </w:p>
        </w:tc>
      </w:tr>
      <w:tr>
        <w:tc>
          <w:tcPr>
            <w:gridSpan w:val="4"/>
          </w:tcPr>
          <w:p>
            <w:pPr>
              <w:pStyle w:val="Compact"/>
              <w:jc w:val="right"/>
            </w:pPr>
            <w:r>
              <w:t xml:space="preserve">VAT (IVA) — 22% (Italian standard rate)</w:t>
            </w:r>
          </w:p>
        </w:tc>
        <w:tc>
          <w:tcPr/>
          <w:p>
            <w:pPr>
              <w:pStyle w:val="Compact"/>
              <w:jc w:val="left"/>
            </w:pPr>
            <w:r>
              <w:t xml:space="preserve">€ 23,386.00</w:t>
            </w:r>
          </w:p>
        </w:tc>
      </w:tr>
      <w:tr>
        <w:tc>
          <w:tcPr>
            <w:gridSpan w:val="4"/>
          </w:tcPr>
          <w:p>
            <w:pPr>
              <w:pStyle w:val="Compact"/>
              <w:jc w:val="right"/>
            </w:pPr>
            <w:r>
              <w:t xml:space="preserve">TOTAL AMOUNT DUE (incl. VAT)</w:t>
            </w:r>
          </w:p>
        </w:tc>
        <w:tc>
          <w:tcPr/>
          <w:p>
            <w:pPr>
              <w:pStyle w:val="Compact"/>
              <w:jc w:val="left"/>
            </w:pPr>
            <w:r>
              <w:t xml:space="preserve">€ 129,686.00</w:t>
            </w:r>
          </w:p>
        </w:tc>
      </w:tr>
    </w:tbl>
    <w:bookmarkEnd w:id="23"/>
    <w:bookmarkStart w:id="24" w:name="payment-terms"/>
    <w:p>
      <w:pPr>
        <w:pStyle w:val="Heading2"/>
      </w:pPr>
      <w:r>
        <w:t xml:space="preserve">4. Payment Terms</w:t>
      </w:r>
    </w:p>
    <w:p>
      <w:pPr>
        <w:pStyle w:val="FirstParagraph"/>
      </w:pPr>
      <w:r>
        <w:t xml:space="preserve">Payment shall be made via bank transfer (bonifico bancario) to the account designated by the Academic Researcher. Invoices will be issued monthly in arrears, with payment due within thirty (30) calendar days of the invoice date, in accordance with Italian commercial practice and the provisions of Legislative Decree 231/2002. A 1.5% monthly late-payment interest rate shall apply to overdue balances. The client may request a 2% early-payment discount for settlements made within ten (10) days of the invoice date.</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a period of ninety (90) days from the date of issue. After 15 September 2025, all rates and terms are subject to renegotiation.</w:t>
      </w:r>
    </w:p>
    <w:p>
      <w:pPr>
        <w:numPr>
          <w:ilvl w:val="0"/>
          <w:numId w:val="1002"/>
        </w:numPr>
        <w:pStyle w:val="Compact"/>
      </w:pPr>
      <w:r>
        <w:t xml:space="preserve">The Academic Researcher shall comply with all applicable Italian labour and tax regulations, including INPS and INAIL contributions where applicable to the contractual arrangement.</w:t>
      </w:r>
    </w:p>
    <w:p>
      <w:pPr>
        <w:numPr>
          <w:ilvl w:val="0"/>
          <w:numId w:val="1002"/>
        </w:numPr>
        <w:pStyle w:val="Compact"/>
      </w:pPr>
      <w:r>
        <w:t xml:space="preserve">All intellectual property produced under this engagement shall be jointly owned by the Academic Researcher and the client, with the Academic Researcher retaining the right to publish findings in peer-reviewed journals, subject to a 90-day prior notice to the client.</w:t>
      </w:r>
    </w:p>
    <w:p>
      <w:pPr>
        <w:numPr>
          <w:ilvl w:val="0"/>
          <w:numId w:val="1002"/>
        </w:numPr>
        <w:pStyle w:val="Compact"/>
      </w:pPr>
      <w:r>
        <w:t xml:space="preserve">The Academic Researcher shall maintain professional liability insurance with a minimum coverage of € 1,000,000, valid throughout the duration of the contract.</w:t>
      </w:r>
    </w:p>
    <w:p>
      <w:pPr>
        <w:numPr>
          <w:ilvl w:val="0"/>
          <w:numId w:val="1002"/>
        </w:numPr>
        <w:pStyle w:val="Compact"/>
      </w:pPr>
      <w:r>
        <w:t xml:space="preserve">Either party may terminate the engagement with sixty (60) days written notice. In the event of early termination, the client shall be liable for all work completed up to the termination date plus a 10% administrative closure fee.</w:t>
      </w:r>
    </w:p>
    <w:p>
      <w:pPr>
        <w:numPr>
          <w:ilvl w:val="0"/>
          <w:numId w:val="1002"/>
        </w:numPr>
        <w:pStyle w:val="Compact"/>
      </w:pPr>
      <w:r>
        <w:t xml:space="preserve">Disputes arising from this Quotation Estimate and any subsequent contract shall be resolved by the competent courts of Rome, Italy, in accordance with the Italian Civil Code (Codice Civile, Libro IV).</w:t>
      </w:r>
    </w:p>
    <w:bookmarkEnd w:id="25"/>
    <w:p>
      <w:pPr>
        <w:pStyle w:val="FirstParagraph"/>
      </w:pPr>
      <w:r>
        <w:rPr>
          <w:bCs/>
          <w:b/>
        </w:rPr>
        <w:t xml:space="preserve">Important Notice:</w:t>
      </w:r>
      <w:r>
        <w:t xml:space="preserve"> </w:t>
      </w:r>
      <w:r>
        <w:t xml:space="preserve">This Quotation Estimate is a non-binding preliminary document. It does not constitute a contractual obligation until a formal service agreement (Contratto di Prestazione d'Opera Intellettuale) is executed by both parties in writing. All figures are expressed in Euro (EUR) and are subject to the Italian value-added tax (IVA) at the prevailing statutory rate.</w:t>
      </w:r>
    </w:p>
    <w:bookmarkStart w:id="26" w:name="acceptance-and-signatures"/>
    <w:p>
      <w:pPr>
        <w:pStyle w:val="Heading2"/>
      </w:pPr>
      <w:r>
        <w:t xml:space="preserve">6. Acceptance and Signatures</w:t>
      </w:r>
    </w:p>
    <w:p>
      <w:pPr>
        <w:pStyle w:val="FirstParagraph"/>
      </w:pPr>
      <w:r>
        <w:t xml:space="preserve">By signing below, both parties acknowledge that they have read, understood, and agree to the terms set forth in this Quotation Estimate for Academic Researcher services to be performed in Rome, Italy.</w:t>
      </w:r>
    </w:p>
    <w:bookmarkEnd w:id="26"/>
    <w:p>
      <w:pPr>
        <w:pStyle w:val="BodyText"/>
      </w:pPr>
      <w:r>
        <w:rPr>
          <w:bCs/>
          <w:b/>
        </w:rPr>
        <w:t xml:space="preserve">For the Client</w:t>
      </w:r>
      <w:r>
        <w:br/>
      </w:r>
      <w:r>
        <w:t xml:space="preserve">Prof. Marco De Santis</w:t>
      </w:r>
      <w:r>
        <w:br/>
      </w:r>
      <w:r>
        <w:t xml:space="preserve">Director, Istituto di Studi Culturali Mediterranei S.r.l.</w:t>
      </w:r>
      <w:r>
        <w:br/>
      </w:r>
      <w:r>
        <w:t xml:space="preserve">Date: ______________________</w:t>
      </w:r>
    </w:p>
    <w:p>
      <w:pPr>
        <w:pStyle w:val="BodyText"/>
      </w:pPr>
      <w:r>
        <w:rPr>
          <w:bCs/>
          <w:b/>
        </w:rPr>
        <w:t xml:space="preserve">For the Academic Researcher</w:t>
      </w:r>
      <w:r>
        <w:br/>
      </w:r>
      <w:r>
        <w:t xml:space="preserve">Dr. Elena Marchetti, PhD</w:t>
      </w:r>
      <w:r>
        <w:br/>
      </w:r>
      <w:r>
        <w:t xml:space="preserve">Senior Academic Researcher</w:t>
      </w:r>
      <w:r>
        <w:br/>
      </w:r>
      <w:r>
        <w:t xml:space="preserve">Rome, Italy</w:t>
      </w:r>
      <w:r>
        <w:br/>
      </w:r>
      <w:r>
        <w:t xml:space="preserve">Date: ______________________</w:t>
      </w:r>
    </w:p>
    <w:p>
      <w:pPr>
        <w:pStyle w:val="BodyText"/>
      </w:pPr>
      <w:r>
        <w:t xml:space="preserve">Quotation Estimate QE-ROM-2025-0472 | Academic Researcher Services | Rome, Italy</w:t>
      </w:r>
      <w:r>
        <w:br/>
      </w:r>
      <w:r>
        <w:t xml:space="preserve">This document was prepared in accordance with Italian commercial documentation standards. For queries, please contact the issuing office at Via dei Serpenti 42, 00186 Roma, Italia. Tel: +39 06 5555 0142 | Email: e.marchetti@romeresearch.it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Rome, Italy</dc:title>
  <dc:creator/>
  <dc:language>en</dc:language>
  <cp:keywords/>
  <dcterms:created xsi:type="dcterms:W3CDTF">2026-10-10T05:49:47Z</dcterms:created>
  <dcterms:modified xsi:type="dcterms:W3CDTF">2026-10-10T05:49:47Z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