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Academic Researcher Professional Services — Japan Kyoto</w:t>
      </w:r>
    </w:p>
    <w:p>
      <w:pPr>
        <w:pStyle w:val="BodyText"/>
      </w:pPr>
      <w:r>
        <w:t xml:space="preserve">Document Reference: QE-KYO-2025-0047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Haruki Tanaka, Senior Academic Consultant</w:t>
      </w:r>
    </w:p>
    <w:p>
      <w:pPr>
        <w:pStyle w:val="BodyText"/>
      </w:pPr>
      <w:r>
        <w:rPr>
          <w:bCs/>
          <w:b/>
        </w:rPr>
        <w:t xml:space="preserve">Client:</w:t>
      </w:r>
      <w:r>
        <w:t xml:space="preserve"> </w:t>
      </w:r>
      <w:r>
        <w:t xml:space="preserve">Kyoto Institute of Advanced Studies</w:t>
      </w:r>
      <w:r>
        <w:br/>
      </w:r>
      <w:r>
        <w:rPr>
          <w:bCs/>
          <w:b/>
        </w:rPr>
        <w:t xml:space="preserve">Location:</w:t>
      </w:r>
      <w:r>
        <w:t xml:space="preserve"> </w:t>
      </w:r>
      <w:r>
        <w:t xml:space="preserve">Japan Kyoto, Higashiyama Ward</w:t>
      </w:r>
      <w:r>
        <w:br/>
      </w:r>
      <w:r>
        <w:rPr>
          <w:bCs/>
          <w:b/>
        </w:rPr>
        <w:t xml:space="preserve">Project Code:</w:t>
      </w:r>
      <w:r>
        <w:t xml:space="preserve"> </w:t>
      </w:r>
      <w:r>
        <w:t xml:space="preserve">KIAS-AR-2025-JP</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professional fees, resource allocations, and associated costs for the engagement of a qualified Academic Researcher to conduct a twelve-month interdisciplinary study within the Japan Kyoto metropolitan area. The scope of work encompasses primary field research, archival investigation at the Kyoto National Archives, collaborative seminars with local university faculty, and the production of peer-reviewed publications. This Quotation Estimate reflects current market rates for Academic Researcher services in Japan Kyoto and accounts for the unique logistical, cultural, and institutional considerations inherent to conducting scholarly work in this historic and academically rich region.</w:t>
      </w:r>
    </w:p>
    <w:p>
      <w:pPr>
        <w:pStyle w:val="BodyText"/>
      </w:pPr>
      <w:r>
        <w:t xml:space="preserve">The Academic Researcher engaged under this Quotation Estimate will operate primarily from the Japan Kyoto campus facilities, with supplementary access to the Kyoto University Library, the National Institute of Japanese Literature, and the Kyoto Prefectural Museum of Fine Arts. All travel, accommodation, and institutional access fees within the Japan Kyoto prefecture are itemized below for the client's transparent review and approval.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Resource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Academic Researcher monthly professional fee (PhD-level, full-time engagement in Japan Kyoto)</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Research assistant support (part-time, Japan Kyoto local hire)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Archival access and reproduction fees (Kyoto National Archives, Japan Kyoto)</w:t>
            </w:r>
          </w:p>
        </w:tc>
        <w:tc>
          <w:tcPr/>
          <w:p>
            <w:pPr>
              <w:pStyle w:val="Compact"/>
              <w:jc w:val="left"/>
            </w:pPr>
            <w:r>
              <w:t xml:space="preserve">Per annum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Field research travel within Japan Kyoto prefecture (transport, permits, local guides)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Academic conference participation (minimum 3 conferences in Japan Kyoto region)</w:t>
            </w:r>
          </w:p>
        </w:tc>
        <w:tc>
          <w:tcPr/>
          <w:p>
            <w:pPr>
              <w:pStyle w:val="Compact"/>
              <w:jc w:val="left"/>
            </w:pPr>
            <w:r>
              <w:t xml:space="preserve">3 events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Publication and open-access journal fees (2 peer-reviewed articles)</w:t>
            </w:r>
          </w:p>
        </w:tc>
        <w:tc>
          <w:tcPr/>
          <w:p>
            <w:pPr>
              <w:pStyle w:val="Compact"/>
              <w:jc w:val="left"/>
            </w:pPr>
            <w:r>
              <w:t xml:space="preserve">2 articles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Language interpretation and translation services (Japanese-English, Academic Researcher deliverables)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Office space and laboratory access at Japan Kyoto partner institution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Software licenses, data analytics tools, and digital repository subscriptions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Administrative overhead, insurance, and contingency (8% of subtotal)</w:t>
            </w:r>
          </w:p>
        </w:tc>
        <w:tc>
          <w:tcPr/>
          <w:p>
            <w:pPr>
              <w:pStyle w:val="Compact"/>
              <w:jc w:val="left"/>
            </w:pPr>
            <w:r>
              <w:t xml:space="preserve">Per annum</w:t>
            </w:r>
          </w:p>
        </w:tc>
        <w:tc>
          <w:tcPr/>
          <w:p>
            <w:pPr>
              <w:pStyle w:val="Compact"/>
              <w:jc w:val="left"/>
            </w:pPr>
            <w:r>
              <w:t xml:space="preserve">—</w:t>
            </w:r>
          </w:p>
        </w:tc>
        <w:tc>
          <w:tcPr/>
          <w:p>
            <w:pPr>
              <w:pStyle w:val="Compact"/>
              <w:jc w:val="left"/>
            </w:pPr>
            <w:r>
              <w:t xml:space="preserve">921,600</w:t>
            </w:r>
          </w:p>
        </w:tc>
      </w:tr>
      <w:tr>
        <w:tc>
          <w:tcPr>
            <w:gridSpan w:val="4"/>
          </w:tcPr>
          <w:p>
            <w:pPr>
              <w:pStyle w:val="Compact"/>
              <w:jc w:val="right"/>
            </w:pPr>
            <w:r>
              <w:t xml:space="preserve">TOTAL ESTIMATED COST (JPY)</w:t>
            </w:r>
          </w:p>
        </w:tc>
        <w:tc>
          <w:tcPr/>
          <w:p>
            <w:pPr>
              <w:pStyle w:val="Compact"/>
              <w:jc w:val="left"/>
            </w:pPr>
            <w:r>
              <w:t xml:space="preserve">13,411,600</w:t>
            </w:r>
          </w:p>
        </w:tc>
      </w:tr>
      <w:tr>
        <w:tc>
          <w:tcPr>
            <w:gridSpan w:val="4"/>
          </w:tcPr>
          <w:p>
            <w:pPr>
              <w:pStyle w:val="Compact"/>
              <w:jc w:val="right"/>
            </w:pPr>
            <w:r>
              <w:t xml:space="preserve">TOTAL ESTIMATED COST (USD, approx. at ¥155/USD)</w:t>
            </w:r>
          </w:p>
        </w:tc>
        <w:tc>
          <w:tcPr/>
          <w:p>
            <w:pPr>
              <w:pStyle w:val="Compact"/>
              <w:jc w:val="left"/>
            </w:pPr>
            <w:r>
              <w:t xml:space="preserve">$86,526</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calendar days from the date of issue. All monetary values are denominated in Japanese Yen (JPY) unless otherwise specified. Payment terms for the Academic Researcher engagement shall follow a quarterly invoicing schedule, with the first payment due within thirty (30) days of contract execution. The client, based in Japan Kyoto, acknowledges that this Quotation Estimate does not constitute a binding contract until both parties have executed the formal Service Agreement.</w:t>
      </w:r>
    </w:p>
    <w:p>
      <w:pPr>
        <w:pStyle w:val="BodyText"/>
      </w:pPr>
      <w:r>
        <w:t xml:space="preserve">Should the scope of the Academic Researcher's work require modification beyond the parameters described herein, a supplementary Quotation Estimate will be issued for the client's approval prior to any additional expenditure. All intellectual property generated by the Academic Researcher during the engagement in Japan Kyoto shall be jointly owned by the client and the researcher, as stipulated in the master agreement.</w:t>
      </w:r>
    </w:p>
    <w:bookmarkEnd w:id="23"/>
    <w:bookmarkStart w:id="24" w:name="assumptions-and-exclusions"/>
    <w:p>
      <w:pPr>
        <w:pStyle w:val="Heading2"/>
      </w:pPr>
      <w:r>
        <w:t xml:space="preserve">4. Assumptions and Exclusions</w:t>
      </w:r>
    </w:p>
    <w:p>
      <w:pPr>
        <w:pStyle w:val="FirstParagraph"/>
      </w:pPr>
      <w:r>
        <w:rPr>
          <w:bCs/>
          <w:b/>
        </w:rPr>
        <w:t xml:space="preserve">Assumptions:</w:t>
      </w:r>
      <w:r>
        <w:t xml:space="preserve"> </w:t>
      </w:r>
      <w:r>
        <w:t xml:space="preserve">This Quotation Estimate assumes standard operating conditions in Japan Kyoto, including normal institutional access, no force-majeure disruptions, and availability of the specified archival materials. The Academic Researcher is expected to maintain a minimum of 40 hours per week of dedicated research activity within the Japan Kyoto area.</w:t>
      </w:r>
    </w:p>
    <w:p>
      <w:pPr>
        <w:pStyle w:val="BodyText"/>
      </w:pPr>
      <w:r>
        <w:rPr>
          <w:bCs/>
          <w:b/>
        </w:rPr>
        <w:t xml:space="preserve">Exclusions:</w:t>
      </w:r>
      <w:r>
        <w:t xml:space="preserve"> </w:t>
      </w:r>
      <w:r>
        <w:t xml:space="preserve">International airfare for the Academic Researcher's initial relocation to Japan Kyoto, personal living expenses beyond the stipulated office and travel allowances, and any costs arising from scope changes not covered by this Quotation Estimate are excluded from the totals presented above.</w:t>
      </w:r>
    </w:p>
    <w:bookmarkEnd w:id="24"/>
    <w:bookmarkStart w:id="25" w:name="acceptance-and-authorization"/>
    <w:p>
      <w:pPr>
        <w:pStyle w:val="Heading2"/>
      </w:pPr>
      <w:r>
        <w:t xml:space="preserve">5. Acceptance and Authorization</w:t>
      </w:r>
    </w:p>
    <w:p>
      <w:pPr>
        <w:pStyle w:val="FirstParagraph"/>
      </w:pPr>
      <w:r>
        <w:t xml:space="preserve">By signing below, the client confirms that this Quotation Estimate for Academic Researcher services in Japan Kyoto has been reviewed in its entirety and that the estimated costs, scope of work, and terms are acceptable. The undersigned authorizes the commencement of procurement procedures in accordance with the Kyoto Institute of Advanced Studies financial regulations.</w:t>
      </w:r>
    </w:p>
    <w:p>
      <w:pPr>
        <w:pStyle w:val="BodyText"/>
      </w:pPr>
      <w:r>
        <w:rPr>
          <w:bCs/>
          <w:b/>
        </w:rPr>
        <w:t xml:space="preserve">Prepared by:</w:t>
      </w:r>
      <w:r>
        <w:br/>
      </w:r>
      <w:r>
        <w:t xml:space="preserve">Dr. Haruki Tanaka</w:t>
      </w:r>
      <w:r>
        <w:br/>
      </w:r>
      <w:r>
        <w:t xml:space="preserve">Senior Academic Consultant</w:t>
      </w:r>
      <w:r>
        <w:br/>
      </w:r>
      <w:r>
        <w:t xml:space="preserve">Date: _______________</w:t>
      </w:r>
    </w:p>
    <w:p>
      <w:pPr>
        <w:pStyle w:val="BodyText"/>
      </w:pPr>
      <w:r>
        <w:rPr>
          <w:bCs/>
          <w:b/>
        </w:rPr>
        <w:t xml:space="preserve">Approved by (Client):</w:t>
      </w:r>
      <w:r>
        <w:br/>
      </w:r>
      <w:r>
        <w:t xml:space="preserve">Director, Kyoto Institute of Advanced Studies</w:t>
      </w:r>
      <w:r>
        <w:br/>
      </w:r>
      <w:r>
        <w:t xml:space="preserve">Japan Kyoto, Higashiyama Ward</w:t>
      </w:r>
      <w:r>
        <w:br/>
      </w:r>
      <w:r>
        <w:t xml:space="preserve">Date: _______________</w:t>
      </w:r>
    </w:p>
    <w:p>
      <w:pPr>
        <w:pStyle w:val="BodyText"/>
      </w:pPr>
      <w:r>
        <w:t xml:space="preserve">This Quotation Estimate (Ref: QE-KYO-2025-0047) is issued for the exclusive use of the Kyoto Institute of Advanced Studies regarding the engagement of an Academic Researcher in Japan Kyoto. Unauthorized reproduction or distribution is prohibited. For inquiries, contact the Office of Research Administration, Japan Kyoto, at research-admin@kias-kyoto.ac.jp.</w:t>
      </w:r>
    </w:p>
    <w:p>
      <w:pPr>
        <w:pStyle w:val="BodyText"/>
      </w:pPr>
      <w:r>
        <w:t xml:space="preserve">© 2025 Kyoto Institute of Advanced Studies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Japan Kyoto</dc:title>
  <dc:creator/>
  <dc:language>en</dc:language>
  <cp:keywords/>
  <dcterms:created xsi:type="dcterms:W3CDTF">2026-10-10T05:51:41Z</dcterms:created>
  <dcterms:modified xsi:type="dcterms:W3CDTF">2026-10-10T05:51:41Z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