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scholarbridge-research-consultancy-llc"/>
    <w:p>
      <w:pPr>
        <w:pStyle w:val="Heading1"/>
      </w:pPr>
      <w:r>
        <w:t xml:space="preserve">ScholarBridge Research Consultancy LLC</w:t>
      </w:r>
    </w:p>
    <w:p>
      <w:pPr>
        <w:pStyle w:val="FirstParagraph"/>
      </w:pPr>
      <w:r>
        <w:t xml:space="preserve">Office 1204, Al Hamra Tower, Al Hamra Street, Kuwait City, State of Kuwait</w:t>
      </w:r>
    </w:p>
    <w:p>
      <w:pPr>
        <w:pStyle w:val="BodyText"/>
      </w:pPr>
      <w:r>
        <w:t xml:space="preserve">Tel: +965-2244-7890  |  Email: quotations@scholarbridge-kw.com  |  CR: 184729-KW</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QTE-KW-2025-0417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Kuwait University – Faculty of Science &amp; Engineering</w:t>
      </w:r>
    </w:p>
    <w:p>
      <w:pPr>
        <w:pStyle w:val="BodyText"/>
      </w:pPr>
      <w:r>
        <w:rPr>
          <w:bCs/>
          <w:b/>
        </w:rPr>
        <w:t xml:space="preserve">Project Location:</w:t>
      </w:r>
      <w:r>
        <w:t xml:space="preserve"> </w:t>
      </w:r>
      <w:r>
        <w:t xml:space="preserve">Kuwait, Kuwait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Ahmad Al-Sabah</w:t>
      </w:r>
    </w:p>
    <w:p>
      <w:pPr>
        <w:pStyle w:val="BodyText"/>
      </w:pPr>
      <w:r>
        <w:rPr>
          <w:bCs/>
          <w:b/>
        </w:rPr>
        <w:t xml:space="preserve">Title:</w:t>
      </w:r>
      <w:r>
        <w:t xml:space="preserve"> </w:t>
      </w:r>
      <w:r>
        <w:t xml:space="preserve">Department Head, Applied Research Division</w:t>
      </w:r>
    </w:p>
    <w:p>
      <w:pPr>
        <w:pStyle w:val="BodyText"/>
      </w:pPr>
      <w:r>
        <w:rPr>
          <w:bCs/>
          <w:b/>
        </w:rPr>
        <w:t xml:space="preserve">Institution:</w:t>
      </w:r>
      <w:r>
        <w:t xml:space="preserve"> </w:t>
      </w:r>
      <w:r>
        <w:t xml:space="preserve">Kuwait University</w:t>
      </w:r>
    </w:p>
    <w:p>
      <w:pPr>
        <w:pStyle w:val="BodyText"/>
      </w:pPr>
      <w:r>
        <w:rPr>
          <w:bCs/>
          <w:b/>
        </w:rPr>
        <w:t xml:space="preserve">Address:</w:t>
      </w:r>
      <w:r>
        <w:t xml:space="preserve"> </w:t>
      </w:r>
      <w:r>
        <w:t xml:space="preserve">P.O. Box 5913, Safat 13001, Kuwait City, Kuwait</w:t>
      </w:r>
    </w:p>
    <w:p>
      <w:pPr>
        <w:pStyle w:val="BodyText"/>
      </w:pPr>
      <w:r>
        <w:rPr>
          <w:bCs/>
          <w:b/>
        </w:rPr>
        <w:t xml:space="preserve">Contact:</w:t>
      </w:r>
      <w:r>
        <w:t xml:space="preserve"> </w:t>
      </w:r>
      <w:r>
        <w:t xml:space="preserve">a.alsabah@ku.edu.kw</w:t>
      </w:r>
    </w:p>
    <w:bookmarkEnd w:id="22"/>
    <w:p>
      <w:pPr>
        <w:pStyle w:val="BodyText"/>
      </w:pPr>
      <w:r>
        <w:t xml:space="preserve">Dear Dr. Al-Sabah,</w:t>
      </w:r>
    </w:p>
    <w:p>
      <w:pPr>
        <w:pStyle w:val="BodyText"/>
      </w:pPr>
      <w:r>
        <w:t xml:space="preserve">Thank you for requesting a</w:t>
      </w:r>
      <w:r>
        <w:t xml:space="preserve"> </w:t>
      </w:r>
      <w:r>
        <w:t xml:space="preserve">Quotation Estimate</w:t>
      </w:r>
      <w:r>
        <w:t xml:space="preserve"> </w:t>
      </w:r>
      <w:r>
        <w:t xml:space="preserve">for the engagement of a qualified</w:t>
      </w:r>
      <w:r>
        <w:t xml:space="preserve"> </w:t>
      </w:r>
      <w:r>
        <w:t xml:space="preserve">Academic Researcher</w:t>
      </w:r>
      <w:r>
        <w:t xml:space="preserve"> </w:t>
      </w:r>
      <w:r>
        <w:t xml:space="preserve">to support the Applied Research Division at Kuwait University. This</w:t>
      </w:r>
      <w:r>
        <w:t xml:space="preserve"> </w:t>
      </w:r>
      <w:r>
        <w:t xml:space="preserve">Quotation Estimate</w:t>
      </w:r>
      <w:r>
        <w:t xml:space="preserve"> </w:t>
      </w:r>
      <w:r>
        <w:t xml:space="preserve">has been prepared specifically for the project to be executed in</w:t>
      </w:r>
      <w:r>
        <w:t xml:space="preserve"> </w:t>
      </w:r>
      <w:r>
        <w:t xml:space="preserve">Kuwait, Kuwait City</w:t>
      </w:r>
      <w:r>
        <w:t xml:space="preserve">, and reflects our commitment to delivering world-class research support services tailored to the academic and institutional requirements of the State of Kuwait.</w:t>
      </w:r>
    </w:p>
    <w:bookmarkStart w:id="23" w:name="scope-of-services"/>
    <w:p>
      <w:pPr>
        <w:pStyle w:val="Heading2"/>
      </w:pPr>
      <w:r>
        <w:t xml:space="preserve">1. Scope of Services</w:t>
      </w:r>
    </w:p>
    <w:p>
      <w:pPr>
        <w:pStyle w:val="FirstParagraph"/>
      </w:pPr>
      <w:r>
        <w:t xml:space="preserve">The following</w:t>
      </w:r>
      <w:r>
        <w:t xml:space="preserve"> </w:t>
      </w:r>
      <w:r>
        <w:t xml:space="preserve">Quotation Estimate</w:t>
      </w:r>
      <w:r>
        <w:t xml:space="preserve"> </w:t>
      </w:r>
      <w:r>
        <w:t xml:space="preserve">covers the full engagement of a senior</w:t>
      </w:r>
      <w:r>
        <w:t xml:space="preserve"> </w:t>
      </w:r>
      <w:r>
        <w:t xml:space="preserve">Academic Researcher</w:t>
      </w:r>
      <w:r>
        <w:t xml:space="preserve"> </w:t>
      </w:r>
      <w:r>
        <w:t xml:space="preserve">to be based in</w:t>
      </w:r>
      <w:r>
        <w:t xml:space="preserve"> </w:t>
      </w:r>
      <w:r>
        <w:t xml:space="preserve">Kuwait, Kuwait City</w:t>
      </w:r>
      <w:r>
        <w:t xml:space="preserve"> </w:t>
      </w:r>
      <w:r>
        <w:t xml:space="preserve">for a period of twelve (12) months. The</w:t>
      </w:r>
      <w:r>
        <w:t xml:space="preserve"> </w:t>
      </w:r>
      <w:r>
        <w:t xml:space="preserve">Academic Researcher</w:t>
      </w:r>
      <w:r>
        <w:t xml:space="preserve"> </w:t>
      </w:r>
      <w:r>
        <w:t xml:space="preserve">will be responsible for the following deliverables and activities:</w:t>
      </w:r>
    </w:p>
    <w:p>
      <w:pPr>
        <w:numPr>
          <w:ilvl w:val="0"/>
          <w:numId w:val="1001"/>
        </w:numPr>
        <w:pStyle w:val="Compact"/>
      </w:pPr>
      <w:r>
        <w:t xml:space="preserve">Design and execution of a longitudinal study on renewable energy integration in the Kuwaiti urban grid, conducted entirely within the</w:t>
      </w:r>
      <w:r>
        <w:t xml:space="preserve"> </w:t>
      </w:r>
      <w:r>
        <w:t xml:space="preserve">Kuwait, Kuwait City</w:t>
      </w:r>
      <w:r>
        <w:t xml:space="preserve"> </w:t>
      </w:r>
      <w:r>
        <w:t xml:space="preserve">metropolitan area.</w:t>
      </w:r>
    </w:p>
    <w:p>
      <w:pPr>
        <w:numPr>
          <w:ilvl w:val="0"/>
          <w:numId w:val="1001"/>
        </w:numPr>
        <w:pStyle w:val="Compact"/>
      </w:pPr>
      <w:r>
        <w:t xml:space="preserve">Preparation of a minimum of three (3) peer-reviewed journal articles for submission to Q1/Q2 international journals, with the</w:t>
      </w:r>
      <w:r>
        <w:t xml:space="preserve"> </w:t>
      </w:r>
      <w:r>
        <w:t xml:space="preserve">Academic Researcher</w:t>
      </w:r>
      <w:r>
        <w:t xml:space="preserve"> </w:t>
      </w:r>
      <w:r>
        <w:t xml:space="preserve">serving as first or corresponding author.</w:t>
      </w:r>
    </w:p>
    <w:p>
      <w:pPr>
        <w:numPr>
          <w:ilvl w:val="0"/>
          <w:numId w:val="1001"/>
        </w:numPr>
        <w:pStyle w:val="Compact"/>
      </w:pPr>
      <w:r>
        <w:t xml:space="preserve">Conduct of weekly laboratory sessions and data-analysis workshops for graduate students at the Kuwait University campus in</w:t>
      </w:r>
      <w:r>
        <w:t xml:space="preserve"> </w:t>
      </w:r>
      <w:r>
        <w:t xml:space="preserve">Kuwait, Kuwait City</w:t>
      </w:r>
      <w:r>
        <w:t xml:space="preserve">.</w:t>
      </w:r>
    </w:p>
    <w:p>
      <w:pPr>
        <w:numPr>
          <w:ilvl w:val="0"/>
          <w:numId w:val="1001"/>
        </w:numPr>
        <w:pStyle w:val="Compact"/>
      </w:pPr>
      <w:r>
        <w:t xml:space="preserve">Development of a comprehensive research methodology report aligned with the National Research Strategy of Kuwait.</w:t>
      </w:r>
    </w:p>
    <w:p>
      <w:pPr>
        <w:numPr>
          <w:ilvl w:val="0"/>
          <w:numId w:val="1001"/>
        </w:numPr>
        <w:pStyle w:val="Compact"/>
      </w:pPr>
      <w:r>
        <w:t xml:space="preserve">Participation in at least two (2) national or international academic conferences, with the</w:t>
      </w:r>
      <w:r>
        <w:t xml:space="preserve"> </w:t>
      </w:r>
      <w:r>
        <w:t xml:space="preserve">Academic Researcher</w:t>
      </w:r>
      <w:r>
        <w:t xml:space="preserve"> </w:t>
      </w:r>
      <w:r>
        <w:t xml:space="preserve">presenting original findings.</w:t>
      </w:r>
    </w:p>
    <w:p>
      <w:pPr>
        <w:numPr>
          <w:ilvl w:val="0"/>
          <w:numId w:val="1001"/>
        </w:numPr>
        <w:pStyle w:val="Compact"/>
      </w:pPr>
      <w:r>
        <w:t xml:space="preserve">Mentorship and supervision of up to four (4) postgraduate research students registered at Kuwait University.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(KWD)</w:t>
            </w:r>
          </w:p>
        </w:tc>
        <w:tc>
          <w:tcPr/>
          <w:p>
            <w:pPr>
              <w:pStyle w:val="Compact"/>
              <w:jc w:val="left"/>
            </w:pPr>
            <w:r>
              <w:t xml:space="preserve">Quantity</w:t>
            </w:r>
          </w:p>
        </w:tc>
        <w:tc>
          <w:tcPr/>
          <w:p>
            <w:pPr>
              <w:pStyle w:val="Compact"/>
              <w:jc w:val="left"/>
            </w:pPr>
            <w:r>
              <w:t xml:space="preserve">Amount (KWD)</w:t>
            </w:r>
          </w:p>
        </w:tc>
      </w:tr>
      <w:tr>
        <w:tc>
          <w:tcPr/>
          <w:p>
            <w:pPr>
              <w:pStyle w:val="Compact"/>
              <w:jc w:val="left"/>
            </w:pPr>
            <w:r>
              <w:t xml:space="preserve">1.1</w:t>
            </w:r>
          </w:p>
        </w:tc>
        <w:tc>
          <w:tcPr/>
          <w:p>
            <w:pPr>
              <w:pStyle w:val="Compact"/>
              <w:jc w:val="left"/>
            </w:pPr>
            <w:r>
              <w:t xml:space="preserve">Monthly professional fee for the</w:t>
            </w:r>
            <w:r>
              <w:t xml:space="preserve"> </w:t>
            </w:r>
            <w:r>
              <w:t xml:space="preserve">Academic Researcher</w:t>
            </w:r>
            <w:r>
              <w:t xml:space="preserve"> </w:t>
            </w:r>
            <w:r>
              <w:t xml:space="preserve">(PhD-level, 10+ years experience)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1.2</w:t>
            </w:r>
          </w:p>
        </w:tc>
        <w:tc>
          <w:tcPr/>
          <w:p>
            <w:pPr>
              <w:pStyle w:val="Compact"/>
              <w:jc w:val="left"/>
            </w:pPr>
            <w:r>
              <w:t xml:space="preserve">Research materials, laboratory consumables, and data-collection equipment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1.3</w:t>
            </w:r>
          </w:p>
        </w:tc>
        <w:tc>
          <w:tcPr/>
          <w:p>
            <w:pPr>
              <w:pStyle w:val="Compact"/>
              <w:jc w:val="left"/>
            </w:pPr>
            <w:r>
              <w:t xml:space="preserve">Peer-reviewed journal publication fees (3 articles)</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w:t>
            </w:r>
          </w:p>
        </w:tc>
      </w:tr>
      <w:tr>
        <w:tc>
          <w:tcPr/>
          <w:p>
            <w:pPr>
              <w:pStyle w:val="Compact"/>
              <w:jc w:val="left"/>
            </w:pPr>
            <w:r>
              <w:t xml:space="preserve">1.4</w:t>
            </w:r>
          </w:p>
        </w:tc>
        <w:tc>
          <w:tcPr/>
          <w:p>
            <w:pPr>
              <w:pStyle w:val="Compact"/>
              <w:jc w:val="left"/>
            </w:pPr>
            <w:r>
              <w:t xml:space="preserve">Conference registration, travel, and accommodation (2 conferences)</w:t>
            </w:r>
          </w:p>
        </w:tc>
        <w:tc>
          <w:tcPr/>
          <w:p>
            <w:pPr>
              <w:pStyle w:val="Compact"/>
              <w:jc w:val="left"/>
            </w:pPr>
            <w:r>
              <w:t xml:space="preserve">One-time</w:t>
            </w:r>
          </w:p>
        </w:tc>
        <w:tc>
          <w:tcPr/>
          <w:p>
            <w:pPr>
              <w:pStyle w:val="Compact"/>
              <w:jc w:val="left"/>
            </w:pPr>
            <w:r>
              <w:t xml:space="preserve">2,200.00</w:t>
            </w:r>
          </w:p>
        </w:tc>
        <w:tc>
          <w:tcPr/>
          <w:p>
            <w:pPr>
              <w:pStyle w:val="Compact"/>
              <w:jc w:val="left"/>
            </w:pPr>
            <w:r>
              <w:t xml:space="preserve">2</w:t>
            </w:r>
          </w:p>
        </w:tc>
        <w:tc>
          <w:tcPr/>
          <w:p>
            <w:pPr>
              <w:pStyle w:val="Compact"/>
              <w:jc w:val="left"/>
            </w:pPr>
            <w:r>
              <w:t xml:space="preserve">4,400.00</w:t>
            </w:r>
          </w:p>
        </w:tc>
      </w:tr>
      <w:tr>
        <w:tc>
          <w:tcPr/>
          <w:p>
            <w:pPr>
              <w:pStyle w:val="Compact"/>
              <w:jc w:val="left"/>
            </w:pPr>
            <w:r>
              <w:t xml:space="preserve">1.5</w:t>
            </w:r>
          </w:p>
        </w:tc>
        <w:tc>
          <w:tcPr/>
          <w:p>
            <w:pPr>
              <w:pStyle w:val="Compact"/>
              <w:jc w:val="left"/>
            </w:pPr>
            <w:r>
              <w:t xml:space="preserve">Graduate student mentorship and workshop facilitation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12</w:t>
            </w:r>
          </w:p>
        </w:tc>
        <w:tc>
          <w:tcPr/>
          <w:p>
            <w:pPr>
              <w:pStyle w:val="Compact"/>
              <w:jc w:val="left"/>
            </w:pPr>
            <w:r>
              <w:t xml:space="preserve">7,200.00</w:t>
            </w:r>
          </w:p>
        </w:tc>
      </w:tr>
      <w:tr>
        <w:tc>
          <w:tcPr/>
          <w:p>
            <w:pPr>
              <w:pStyle w:val="Compact"/>
              <w:jc w:val="left"/>
            </w:pPr>
            <w:r>
              <w:t xml:space="preserve">1.6</w:t>
            </w:r>
          </w:p>
        </w:tc>
        <w:tc>
          <w:tcPr/>
          <w:p>
            <w:pPr>
              <w:pStyle w:val="Compact"/>
              <w:jc w:val="left"/>
            </w:pPr>
            <w:r>
              <w:t xml:space="preserve">Research methodology report and final project documentation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1.7</w:t>
            </w:r>
          </w:p>
        </w:tc>
        <w:tc>
          <w:tcPr/>
          <w:p>
            <w:pPr>
              <w:pStyle w:val="Compact"/>
              <w:jc w:val="left"/>
            </w:pPr>
            <w:r>
              <w:t xml:space="preserve">Visa sponsorship, work-permit processing, and relocation support for the</w:t>
            </w:r>
            <w:r>
              <w:t xml:space="preserve"> </w:t>
            </w:r>
            <w:r>
              <w:t xml:space="preserve">Academic Researcher</w:t>
            </w:r>
            <w:r>
              <w:t xml:space="preserve"> </w:t>
            </w:r>
            <w:r>
              <w:t xml:space="preserve">in Kuwait</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1.8</w:t>
            </w:r>
          </w:p>
        </w:tc>
        <w:tc>
          <w:tcPr/>
          <w:p>
            <w:pPr>
              <w:pStyle w:val="Compact"/>
              <w:jc w:val="left"/>
            </w:pPr>
            <w:r>
              <w:t xml:space="preserve">Administrative and project-management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7,340.00</w:t>
            </w:r>
          </w:p>
        </w:tc>
      </w:tr>
      <w:tr>
        <w:tc>
          <w:tcPr>
            <w:gridSpan w:val="5"/>
          </w:tcPr>
          <w:p>
            <w:pPr>
              <w:pStyle w:val="Compact"/>
              <w:jc w:val="left"/>
            </w:pPr>
            <w:r>
              <w:t xml:space="preserve">Subtotal (KWD)</w:t>
            </w:r>
          </w:p>
        </w:tc>
        <w:tc>
          <w:tcPr/>
          <w:p>
            <w:pPr>
              <w:pStyle w:val="Compact"/>
              <w:jc w:val="left"/>
            </w:pPr>
            <w:r>
              <w:t xml:space="preserve">76,740.00</w:t>
            </w:r>
          </w:p>
        </w:tc>
      </w:tr>
      <w:tr>
        <w:tc>
          <w:tcPr>
            <w:gridSpan w:val="5"/>
          </w:tcPr>
          <w:p>
            <w:pPr>
              <w:pStyle w:val="Compact"/>
              <w:jc w:val="left"/>
            </w:pPr>
            <w:r>
              <w:t xml:space="preserve">VAT @ 5% (Kuwait – exempt for educational institutions)</w:t>
            </w:r>
          </w:p>
        </w:tc>
        <w:tc>
          <w:tcPr/>
          <w:p>
            <w:pPr>
              <w:pStyle w:val="Compact"/>
              <w:jc w:val="left"/>
            </w:pPr>
            <w:r>
              <w:t xml:space="preserve">0.00</w:t>
            </w:r>
          </w:p>
        </w:tc>
      </w:tr>
      <w:tr>
        <w:tc>
          <w:tcPr>
            <w:gridSpan w:val="5"/>
          </w:tcPr>
          <w:p>
            <w:pPr>
              <w:pStyle w:val="Compact"/>
              <w:jc w:val="left"/>
            </w:pPr>
            <w:r>
              <w:rPr>
                <w:bCs/>
                <w:b/>
              </w:rPr>
              <w:t xml:space="preserve">Grand Total (KWD)</w:t>
            </w:r>
          </w:p>
        </w:tc>
        <w:tc>
          <w:tcPr/>
          <w:p>
            <w:pPr>
              <w:pStyle w:val="Compact"/>
              <w:jc w:val="left"/>
            </w:pPr>
            <w:r>
              <w:rPr>
                <w:bCs/>
                <w:b/>
              </w:rPr>
              <w:t xml:space="preserve">76,740.00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payment milestones, all to be settled in Kuwaiti Dinars (KWD) via bank transfer to the account of ScholarBridge Research Consultancy LLC, National Bank of Kuwait, Kuwait City branch: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(KWD)</w:t>
            </w:r>
          </w:p>
        </w:tc>
      </w:tr>
      <w:tr>
        <w:tc>
          <w:tcPr/>
          <w:p>
            <w:pPr>
              <w:pStyle w:val="Compact"/>
              <w:jc w:val="left"/>
            </w:pPr>
            <w:r>
              <w:t xml:space="preserve">Advance Payment</w:t>
            </w:r>
          </w:p>
        </w:tc>
        <w:tc>
          <w:tcPr/>
          <w:p>
            <w:pPr>
              <w:pStyle w:val="Compact"/>
              <w:jc w:val="left"/>
            </w:pPr>
            <w:r>
              <w:t xml:space="preserve">Upon signed acceptance of this Quotation Estimate</w:t>
            </w:r>
          </w:p>
        </w:tc>
        <w:tc>
          <w:tcPr/>
          <w:p>
            <w:pPr>
              <w:pStyle w:val="Compact"/>
              <w:jc w:val="left"/>
            </w:pPr>
            <w:r>
              <w:t xml:space="preserve">30%</w:t>
            </w:r>
          </w:p>
        </w:tc>
        <w:tc>
          <w:tcPr/>
          <w:p>
            <w:pPr>
              <w:pStyle w:val="Compact"/>
              <w:jc w:val="left"/>
            </w:pPr>
            <w:r>
              <w:t xml:space="preserve">23,022.00</w:t>
            </w:r>
          </w:p>
        </w:tc>
      </w:tr>
      <w:tr>
        <w:tc>
          <w:tcPr/>
          <w:p>
            <w:pPr>
              <w:pStyle w:val="Compact"/>
              <w:jc w:val="left"/>
            </w:pPr>
            <w:r>
              <w:t xml:space="preserve">Mid-Project Payment</w:t>
            </w:r>
          </w:p>
        </w:tc>
        <w:tc>
          <w:tcPr/>
          <w:p>
            <w:pPr>
              <w:pStyle w:val="Compact"/>
              <w:jc w:val="left"/>
            </w:pPr>
            <w:r>
              <w:t xml:space="preserve">Completion of Month 6 and submission of first journal article</w:t>
            </w:r>
          </w:p>
        </w:tc>
        <w:tc>
          <w:tcPr/>
          <w:p>
            <w:pPr>
              <w:pStyle w:val="Compact"/>
              <w:jc w:val="left"/>
            </w:pPr>
            <w:r>
              <w:t xml:space="preserve">40%</w:t>
            </w:r>
          </w:p>
        </w:tc>
        <w:tc>
          <w:tcPr/>
          <w:p>
            <w:pPr>
              <w:pStyle w:val="Compact"/>
              <w:jc w:val="left"/>
            </w:pPr>
            <w:r>
              <w:t xml:space="preserve">30,696.00</w:t>
            </w:r>
          </w:p>
        </w:tc>
      </w:tr>
      <w:tr>
        <w:tc>
          <w:tcPr/>
          <w:p>
            <w:pPr>
              <w:pStyle w:val="Compact"/>
              <w:jc w:val="left"/>
            </w:pPr>
            <w:r>
              <w:t xml:space="preserve">Final Payment</w:t>
            </w:r>
          </w:p>
        </w:tc>
        <w:tc>
          <w:tcPr/>
          <w:p>
            <w:pPr>
              <w:pStyle w:val="Compact"/>
              <w:jc w:val="left"/>
            </w:pPr>
            <w:r>
              <w:t xml:space="preserve">Delivery of final methodology report and project close-out</w:t>
            </w:r>
          </w:p>
        </w:tc>
        <w:tc>
          <w:tcPr/>
          <w:p>
            <w:pPr>
              <w:pStyle w:val="Compact"/>
              <w:jc w:val="left"/>
            </w:pPr>
            <w:r>
              <w:t xml:space="preserve">30%</w:t>
            </w:r>
          </w:p>
        </w:tc>
        <w:tc>
          <w:tcPr/>
          <w:p>
            <w:pPr>
              <w:pStyle w:val="Compact"/>
              <w:jc w:val="left"/>
            </w:pPr>
            <w:r>
              <w:t xml:space="preserve">23,022.00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w:t>
      </w:r>
      <w:r>
        <w:t xml:space="preserve"> </w:t>
      </w:r>
      <w:r>
        <w:t xml:space="preserve">Quotation Estimate</w:t>
      </w:r>
      <w:r>
        <w:t xml:space="preserve">.</w:t>
      </w:r>
    </w:p>
    <w:p>
      <w:pPr>
        <w:numPr>
          <w:ilvl w:val="0"/>
          <w:numId w:val="1002"/>
        </w:numPr>
        <w:pStyle w:val="Compact"/>
      </w:pPr>
      <w:r>
        <w:t xml:space="preserve">The</w:t>
      </w:r>
      <w:r>
        <w:t xml:space="preserve"> </w:t>
      </w:r>
      <w:r>
        <w:t xml:space="preserve">Academic Researcher</w:t>
      </w:r>
      <w:r>
        <w:t xml:space="preserve"> </w:t>
      </w:r>
      <w:r>
        <w:t xml:space="preserve">shall be engaged under a fixed-term contract of twelve (12) months, commencing on the date mutually agreed upon by both parties, with the primary work location in</w:t>
      </w:r>
      <w:r>
        <w:t xml:space="preserve"> </w:t>
      </w:r>
      <w:r>
        <w:t xml:space="preserve">Kuwait, Kuwait City</w:t>
      </w:r>
      <w:r>
        <w:t xml:space="preserve">.</w:t>
      </w:r>
    </w:p>
    <w:p>
      <w:pPr>
        <w:numPr>
          <w:ilvl w:val="0"/>
          <w:numId w:val="1002"/>
        </w:numPr>
        <w:pStyle w:val="Compact"/>
      </w:pPr>
      <w:r>
        <w:t xml:space="preserve">All intellectual property, data, and publications generated during the engagement shall remain the sole property of Kuwait University, in accordance with Kuwaiti academic regulations.</w:t>
      </w:r>
    </w:p>
    <w:p>
      <w:pPr>
        <w:numPr>
          <w:ilvl w:val="0"/>
          <w:numId w:val="1002"/>
        </w:numPr>
        <w:pStyle w:val="Compact"/>
      </w:pPr>
      <w:r>
        <w:t xml:space="preserve">The</w:t>
      </w:r>
      <w:r>
        <w:t xml:space="preserve"> </w:t>
      </w:r>
      <w:r>
        <w:t xml:space="preserve">Academic Researcher</w:t>
      </w:r>
      <w:r>
        <w:t xml:space="preserve"> </w:t>
      </w:r>
      <w:r>
        <w:t xml:space="preserve">shall comply with all applicable laws and regulations of the State of Kuwait, including but not limited to the Labour Law (Law No. 6 of 2010) and the Personal Status provisions relevant to expatriate professionals.</w:t>
      </w:r>
    </w:p>
    <w:p>
      <w:pPr>
        <w:numPr>
          <w:ilvl w:val="0"/>
          <w:numId w:val="1002"/>
        </w:numPr>
        <w:pStyle w:val="Compact"/>
      </w:pPr>
      <w:r>
        <w:t xml:space="preserve">ScholarBridge Research Consultancy LLC shall not be liable for delays caused by force majeure events, government-mandated closures, or changes in Kuwaiti regulatory policy.</w:t>
      </w:r>
    </w:p>
    <w:p>
      <w:pPr>
        <w:numPr>
          <w:ilvl w:val="0"/>
          <w:numId w:val="1002"/>
        </w:numPr>
        <w:pStyle w:val="Compact"/>
      </w:pPr>
      <w:r>
        <w:t xml:space="preserve">Any scope changes or additional deliverables requested by the client after the initial acceptance of this</w:t>
      </w:r>
      <w:r>
        <w:t xml:space="preserve"> </w:t>
      </w:r>
      <w:r>
        <w:t xml:space="preserve">Quotation Estimate</w:t>
      </w:r>
      <w:r>
        <w:t xml:space="preserve"> </w:t>
      </w:r>
      <w:r>
        <w:t xml:space="preserve">shall be subject to a supplementary written amendment and additional cost assessment.</w:t>
      </w:r>
    </w:p>
    <w:p>
      <w:pPr>
        <w:numPr>
          <w:ilvl w:val="0"/>
          <w:numId w:val="1002"/>
        </w:numPr>
        <w:pStyle w:val="Compact"/>
      </w:pPr>
      <w:r>
        <w:t xml:space="preserve">Disputes arising from this engagement shall be resolved through amicable negotiation, failing which they shall be referred to the competent courts in</w:t>
      </w:r>
      <w:r>
        <w:t xml:space="preserve"> </w:t>
      </w:r>
      <w:r>
        <w:t xml:space="preserve">Kuwait, Kuwait City</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has been received.</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Academic Researcher</w:t>
      </w:r>
      <w:r>
        <w:t xml:space="preserve"> </w:t>
      </w:r>
      <w:r>
        <w:t xml:space="preserve">in</w:t>
      </w:r>
      <w:r>
        <w:t xml:space="preserve"> </w:t>
      </w:r>
      <w:r>
        <w:t xml:space="preserve">Kuwait, Kuwait City</w:t>
      </w:r>
      <w:r>
        <w:t xml:space="preserve">.</w:t>
      </w:r>
    </w:p>
    <w:p>
      <w:pPr>
        <w:pStyle w:val="BodyText"/>
      </w:pPr>
      <w:r>
        <w:rPr>
          <w:bCs/>
          <w:b/>
        </w:rPr>
        <w:t xml:space="preserve">For: Kuwait University – Applied Research Division</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w:t>
      </w:r>
    </w:p>
    <w:p>
      <w:pPr>
        <w:pStyle w:val="BodyText"/>
      </w:pPr>
      <w:r>
        <w:rPr>
          <w:bCs/>
          <w:b/>
        </w:rPr>
        <w:t xml:space="preserve">For: ScholarBridge Research Consultancy LLC</w:t>
      </w:r>
    </w:p>
    <w:p>
      <w:pPr>
        <w:pStyle w:val="BodyText"/>
      </w:pPr>
      <w:r>
        <w:t xml:space="preserve">Name: ____________________________</w:t>
      </w:r>
    </w:p>
    <w:p>
      <w:pPr>
        <w:pStyle w:val="BodyText"/>
      </w:pPr>
      <w:r>
        <w:t xml:space="preserve">Title: Managing Director</w:t>
      </w:r>
    </w:p>
    <w:p>
      <w:pPr>
        <w:pStyle w:val="BodyText"/>
      </w:pPr>
      <w:r>
        <w:t xml:space="preserve">Signature: ________________________</w:t>
      </w:r>
    </w:p>
    <w:p>
      <w:pPr>
        <w:pStyle w:val="BodyText"/>
      </w:pPr>
      <w:r>
        <w:t xml:space="preserve">Date: ____________________________</w:t>
      </w:r>
    </w:p>
    <w:p>
      <w:pPr>
        <w:pStyle w:val="BodyText"/>
      </w:pPr>
      <w:r>
        <w:t xml:space="preserve">ScholarBridge Research Consultancy LLC  |  Al Hamra Tower, Kuwait City, State of Kuwait  |  CR: 184729-KW</w:t>
      </w:r>
    </w:p>
    <w:p>
      <w:pPr>
        <w:pStyle w:val="BodyText"/>
      </w:pPr>
      <w:r>
        <w:t xml:space="preserve">This Quotation Estimate was prepared exclusively for the named client and may not be reproduced or distributed without prior written consent.</w:t>
      </w:r>
    </w:p>
    <w:p>
      <w:pPr>
        <w:pStyle w:val="BodyText"/>
      </w:pPr>
      <w:r>
        <w:t xml:space="preserve">Document Reference: QTE-KW-2025-0417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Kuwait Kuwait City</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file>