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9ff9412be3356bac313dd3d3cb8fa39397ce7bb"/>
    <w:p>
      <w:pPr>
        <w:pStyle w:val="Heading1"/>
      </w:pPr>
      <w:r>
        <w:t xml:space="preserve">Wellington Academic Research Consultancy Ltd.</w:t>
      </w:r>
    </w:p>
    <w:p>
      <w:pPr>
        <w:pStyle w:val="FirstParagraph"/>
      </w:pPr>
      <w:r>
        <w:t xml:space="preserve">Level 4, 128 Lambton Quay, Wellington 6011, New Zealand</w:t>
      </w:r>
      <w:r>
        <w:br/>
      </w:r>
      <w:r>
        <w:t xml:space="preserve">Phone: +64 4 472 8830 | Email: enquiries@wellingtonacademicresearch.co.nz</w:t>
      </w:r>
      <w:r>
        <w:br/>
      </w:r>
      <w:r>
        <w:t xml:space="preserve">NZBN: 9429045678901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Margaret Tui, Senior Academic Researcher</w:t>
      </w:r>
    </w:p>
    <w:p>
      <w:pPr>
        <w:pStyle w:val="BodyText"/>
      </w:pPr>
      <w:r>
        <w:rPr>
          <w:bCs/>
          <w:b/>
        </w:rPr>
        <w:t xml:space="preserve">Location of Services:</w:t>
      </w:r>
      <w:r>
        <w:t xml:space="preserve"> </w:t>
      </w:r>
      <w:r>
        <w:t xml:space="preserve">New Zealand Wellington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Te Whare Wānanga o Aotearoa – Wellington Campus</w:t>
      </w:r>
    </w:p>
    <w:p>
      <w:pPr>
        <w:pStyle w:val="BodyText"/>
      </w:pPr>
      <w:r>
        <w:rPr>
          <w:bCs/>
          <w:b/>
        </w:rPr>
        <w:t xml:space="preserve">Attn:</w:t>
      </w:r>
      <w:r>
        <w:t xml:space="preserve"> </w:t>
      </w:r>
      <w:r>
        <w:t xml:space="preserve">Prof. James Henderson, Dean of Research</w:t>
      </w:r>
    </w:p>
    <w:p>
      <w:pPr>
        <w:pStyle w:val="BodyText"/>
      </w:pPr>
      <w:r>
        <w:rPr>
          <w:bCs/>
          <w:b/>
        </w:rPr>
        <w:t xml:space="preserve">Address:</w:t>
      </w:r>
      <w:r>
        <w:t xml:space="preserve"> </w:t>
      </w:r>
      <w:r>
        <w:t xml:space="preserve">55 Feilding Street, Thorndon, Wellington 6011, New Zealand</w:t>
      </w:r>
    </w:p>
    <w:p>
      <w:pPr>
        <w:pStyle w:val="BodyText"/>
      </w:pPr>
      <w:r>
        <w:rPr>
          <w:bCs/>
          <w:b/>
        </w:rPr>
        <w:t xml:space="preserve">Contact:</w:t>
      </w:r>
      <w:r>
        <w:t xml:space="preserve"> </w:t>
      </w:r>
      <w:r>
        <w:t xml:space="preserve">j.henderson@te-whare.ac.nz</w:t>
      </w:r>
    </w:p>
    <w:p>
      <w:pPr>
        <w:pStyle w:val="BodyText"/>
      </w:pPr>
      <w:r>
        <w:rPr>
          <w:bCs/>
          <w:b/>
        </w:rPr>
        <w:t xml:space="preserve">Project Ref:</w:t>
      </w:r>
      <w:r>
        <w:t xml:space="preserve"> </w:t>
      </w:r>
      <w:r>
        <w:t xml:space="preserve">TW-WLG-RES-2025-019</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Wellington Academic Research Consultancy Ltd. to provide a comprehensive and itemised financial projection for the engagement of a qualified</w:t>
      </w:r>
      <w:r>
        <w:t xml:space="preserve"> </w:t>
      </w:r>
      <w:r>
        <w:t xml:space="preserve">Academic Researcher</w:t>
      </w:r>
      <w:r>
        <w:t xml:space="preserve"> </w:t>
      </w:r>
      <w:r>
        <w:t xml:space="preserve">to deliver specialised research services within the region of</w:t>
      </w:r>
      <w:r>
        <w:t xml:space="preserve"> </w:t>
      </w:r>
      <w:r>
        <w:t xml:space="preserve">New Zealand Wellington</w:t>
      </w:r>
      <w:r>
        <w:t xml:space="preserve">. The scope of work outlined herein encompasses the full spectrum of academic research activities, including but not limited to literature review, data collection, statistical analysis, peer-reviewed publication support, and the preparation of a final research report aligned with the client's strategic research objectives.</w:t>
      </w:r>
    </w:p>
    <w:p>
      <w:pPr>
        <w:pStyle w:val="BodyText"/>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will operate primarily from the client's premises in Thorndon, Wellington, with supplementary fieldwork conducted across the greater</w:t>
      </w:r>
      <w:r>
        <w:t xml:space="preserve"> </w:t>
      </w:r>
      <w:r>
        <w:t xml:space="preserve">New Zealand Wellington</w:t>
      </w:r>
      <w:r>
        <w:t xml:space="preserve"> </w:t>
      </w:r>
      <w:r>
        <w:t xml:space="preserve">metropolitan area, including the Hutt Valley, Porirua, and the Wairarapa region as required by the research methodology.</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consultation and research framework design by the Academic Researcher</w:t>
            </w:r>
          </w:p>
        </w:tc>
        <w:tc>
          <w:tcPr/>
          <w:p>
            <w:pPr>
              <w:pStyle w:val="Compact"/>
              <w:jc w:val="left"/>
            </w:pPr>
            <w:r>
              <w:t xml:space="preserve">3 days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02</w:t>
            </w:r>
          </w:p>
        </w:tc>
        <w:tc>
          <w:tcPr/>
          <w:p>
            <w:pPr>
              <w:pStyle w:val="Compact"/>
              <w:jc w:val="left"/>
            </w:pPr>
            <w:r>
              <w:t xml:space="preserve">Comprehensive literature review and systematic scoping (New Zealand and international databases)</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Primary data collection – semi-structured interviews with community stakeholders in New Zealand Wellington</w:t>
            </w:r>
          </w:p>
        </w:tc>
        <w:tc>
          <w:tcPr/>
          <w:p>
            <w:pPr>
              <w:pStyle w:val="Compact"/>
              <w:jc w:val="left"/>
            </w:pPr>
            <w:r>
              <w:t xml:space="preserve">15 days</w:t>
            </w:r>
          </w:p>
        </w:tc>
        <w:tc>
          <w:tcPr/>
          <w:p>
            <w:pPr>
              <w:pStyle w:val="Compact"/>
              <w:jc w:val="left"/>
            </w:pPr>
            <w:r>
              <w:t xml:space="preserve">$1,350.00</w:t>
            </w:r>
          </w:p>
        </w:tc>
        <w:tc>
          <w:tcPr/>
          <w:p>
            <w:pPr>
              <w:pStyle w:val="Compact"/>
              <w:jc w:val="left"/>
            </w:pPr>
            <w:r>
              <w:t xml:space="preserve">$20,250.00</w:t>
            </w:r>
          </w:p>
        </w:tc>
      </w:tr>
      <w:tr>
        <w:tc>
          <w:tcPr/>
          <w:p>
            <w:pPr>
              <w:pStyle w:val="Compact"/>
              <w:jc w:val="left"/>
            </w:pPr>
            <w:r>
              <w:t xml:space="preserve">04</w:t>
            </w:r>
          </w:p>
        </w:tc>
        <w:tc>
          <w:tcPr/>
          <w:p>
            <w:pPr>
              <w:pStyle w:val="Compact"/>
              <w:jc w:val="left"/>
            </w:pPr>
            <w:r>
              <w:t xml:space="preserve">Quantitative survey design, deployment, and statistical analysis (SPSS / R)</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Qualitative thematic analysis and triangulation of findings</w:t>
            </w:r>
          </w:p>
        </w:tc>
        <w:tc>
          <w:tcPr/>
          <w:p>
            <w:pPr>
              <w:pStyle w:val="Compact"/>
              <w:jc w:val="left"/>
            </w:pPr>
            <w:r>
              <w:t xml:space="preserve">8 days</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06</w:t>
            </w:r>
          </w:p>
        </w:tc>
        <w:tc>
          <w:tcPr/>
          <w:p>
            <w:pPr>
              <w:pStyle w:val="Compact"/>
              <w:jc w:val="left"/>
            </w:pPr>
            <w:r>
              <w:t xml:space="preserve">Drafting and revision of the final research report (minimum 60 pages, APA 7th edition)</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07</w:t>
            </w:r>
          </w:p>
        </w:tc>
        <w:tc>
          <w:tcPr/>
          <w:p>
            <w:pPr>
              <w:pStyle w:val="Compact"/>
              <w:jc w:val="left"/>
            </w:pPr>
            <w:r>
              <w:t xml:space="preserve">Peer review preparation and submission support for a Q1 journal article</w:t>
            </w:r>
          </w:p>
        </w:tc>
        <w:tc>
          <w:tcPr/>
          <w:p>
            <w:pPr>
              <w:pStyle w:val="Compact"/>
              <w:jc w:val="left"/>
            </w:pPr>
            <w:r>
              <w:t xml:space="preserve">5 days</w:t>
            </w:r>
          </w:p>
        </w:tc>
        <w:tc>
          <w:tcPr/>
          <w:p>
            <w:pPr>
              <w:pStyle w:val="Compact"/>
              <w:jc w:val="left"/>
            </w:pPr>
            <w:r>
              <w:t xml:space="preserve">$1,300.00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Travel and fieldwork expenses within the New Zealand Wellington region (Hutt Valley, Porirua, Wairarapa)</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Access to specialist databases, software licences, and archival materials</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$1,950.00</w:t>
            </w:r>
          </w:p>
        </w:tc>
      </w:tr>
      <w:tr>
        <w:tc>
          <w:tcPr/>
          <w:p>
            <w:pPr>
              <w:pStyle w:val="Compact"/>
              <w:jc w:val="left"/>
            </w:pPr>
            <w:r>
              <w:t xml:space="preserve">10</w:t>
            </w:r>
          </w:p>
        </w:tc>
        <w:tc>
          <w:tcPr/>
          <w:p>
            <w:pPr>
              <w:pStyle w:val="Compact"/>
              <w:jc w:val="left"/>
            </w:pPr>
            <w:r>
              <w:t xml:space="preserve">Project management, progress reporting, and stakeholder liaison (bi-weekly)</w:t>
            </w:r>
          </w:p>
        </w:tc>
        <w:tc>
          <w:tcPr/>
          <w:p>
            <w:pPr>
              <w:pStyle w:val="Compact"/>
              <w:jc w:val="left"/>
            </w:pPr>
            <w:r>
              <w:t xml:space="preserve">24 weeks</w:t>
            </w:r>
          </w:p>
        </w:tc>
        <w:tc>
          <w:tcPr/>
          <w:p>
            <w:pPr>
              <w:pStyle w:val="Compact"/>
              <w:jc w:val="left"/>
            </w:pPr>
            <w:r>
              <w:t xml:space="preserve">$450.00</w:t>
            </w:r>
          </w:p>
        </w:tc>
        <w:tc>
          <w:tcPr/>
          <w:p>
            <w:pPr>
              <w:pStyle w:val="Compact"/>
              <w:jc w:val="left"/>
            </w:pPr>
            <w:r>
              <w:t xml:space="preserve">$10,800.00</w:t>
            </w:r>
          </w:p>
        </w:tc>
      </w:tr>
      <w:tr>
        <w:tc>
          <w:tcPr>
            <w:gridSpan w:val="4"/>
          </w:tcPr>
          <w:p>
            <w:pPr>
              <w:pStyle w:val="Compact"/>
              <w:jc w:val="left"/>
            </w:pPr>
            <w:r>
              <w:t xml:space="preserve">Subtotal (excl. GST)</w:t>
            </w:r>
          </w:p>
        </w:tc>
        <w:tc>
          <w:tcPr/>
          <w:p>
            <w:pPr>
              <w:pStyle w:val="Compact"/>
              <w:jc w:val="left"/>
            </w:pPr>
            <w:r>
              <w:t xml:space="preserve">$91,650.00</w:t>
            </w:r>
          </w:p>
        </w:tc>
      </w:tr>
      <w:tr>
        <w:tc>
          <w:tcPr>
            <w:gridSpan w:val="4"/>
          </w:tcPr>
          <w:p>
            <w:pPr>
              <w:pStyle w:val="Compact"/>
              <w:jc w:val="left"/>
            </w:pPr>
            <w:r>
              <w:t xml:space="preserve">GST (15%)</w:t>
            </w:r>
          </w:p>
        </w:tc>
        <w:tc>
          <w:tcPr/>
          <w:p>
            <w:pPr>
              <w:pStyle w:val="Compact"/>
              <w:jc w:val="left"/>
            </w:pPr>
            <w:r>
              <w:t xml:space="preserve">$13,747.50</w:t>
            </w:r>
          </w:p>
        </w:tc>
      </w:tr>
      <w:tr>
        <w:tc>
          <w:tcPr>
            <w:gridSpan w:val="4"/>
          </w:tcPr>
          <w:p>
            <w:pPr>
              <w:pStyle w:val="Compact"/>
              <w:jc w:val="left"/>
            </w:pPr>
            <w:r>
              <w:rPr>
                <w:bCs/>
                <w:b/>
              </w:rPr>
              <w:t xml:space="preserve">TOTAL ESTIMATED COST (incl. GST)</w:t>
            </w:r>
          </w:p>
        </w:tc>
        <w:tc>
          <w:tcPr/>
          <w:p>
            <w:pPr>
              <w:pStyle w:val="Compact"/>
              <w:jc w:val="left"/>
            </w:pPr>
            <w:r>
              <w:rPr>
                <w:bCs/>
                <w:b/>
              </w:rPr>
              <w:t xml:space="preserve">$105,397.50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to ensure transparency and alignment with the deliverables produced by the</w:t>
      </w:r>
      <w:r>
        <w:t xml:space="preserve"> </w:t>
      </w:r>
      <w:r>
        <w:t xml:space="preserve">Academic Researcher</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(NZD, incl. GST)</w:t>
            </w:r>
          </w:p>
        </w:tc>
        <w:tc>
          <w:tcPr/>
          <w:p>
            <w:pPr>
              <w:pStyle w:val="Compact"/>
              <w:jc w:val="left"/>
            </w:pPr>
            <w:r>
              <w:t xml:space="preserve">Due Date</w:t>
            </w:r>
          </w:p>
        </w:tc>
      </w:tr>
      <w:tr>
        <w:tc>
          <w:tcPr/>
          <w:p>
            <w:pPr>
              <w:pStyle w:val="Compact"/>
              <w:jc w:val="left"/>
            </w:pPr>
            <w:r>
              <w:t xml:space="preserve">Contract execution and project commencement</w:t>
            </w:r>
          </w:p>
        </w:tc>
        <w:tc>
          <w:tcPr/>
          <w:p>
            <w:pPr>
              <w:pStyle w:val="Compact"/>
              <w:jc w:val="left"/>
            </w:pPr>
            <w:r>
              <w:t xml:space="preserve">20%</w:t>
            </w:r>
          </w:p>
        </w:tc>
        <w:tc>
          <w:tcPr/>
          <w:p>
            <w:pPr>
              <w:pStyle w:val="Compact"/>
              <w:jc w:val="left"/>
            </w:pPr>
            <w:r>
              <w:t xml:space="preserve">$21,079.50</w:t>
            </w:r>
          </w:p>
        </w:tc>
        <w:tc>
          <w:tcPr/>
          <w:p>
            <w:pPr>
              <w:pStyle w:val="Compact"/>
              <w:jc w:val="left"/>
            </w:pPr>
            <w:r>
              <w:t xml:space="preserve">Upon signing</w:t>
            </w:r>
          </w:p>
        </w:tc>
      </w:tr>
      <w:tr>
        <w:tc>
          <w:tcPr/>
          <w:p>
            <w:pPr>
              <w:pStyle w:val="Compact"/>
              <w:jc w:val="left"/>
            </w:pPr>
            <w:r>
              <w:t xml:space="preserve">Completion of literature review and data collection phase</w:t>
            </w:r>
          </w:p>
        </w:tc>
        <w:tc>
          <w:tcPr/>
          <w:p>
            <w:pPr>
              <w:pStyle w:val="Compact"/>
              <w:jc w:val="left"/>
            </w:pPr>
            <w:r>
              <w:t xml:space="preserve">30%</w:t>
            </w:r>
          </w:p>
        </w:tc>
        <w:tc>
          <w:tcPr/>
          <w:p>
            <w:pPr>
              <w:pStyle w:val="Compact"/>
              <w:jc w:val="left"/>
            </w:pPr>
            <w:r>
              <w:t xml:space="preserve">$31,619.25</w:t>
            </w:r>
          </w:p>
        </w:tc>
        <w:tc>
          <w:tcPr/>
          <w:p>
            <w:pPr>
              <w:pStyle w:val="Compact"/>
              <w:jc w:val="left"/>
            </w:pPr>
            <w:r>
              <w:t xml:space="preserve">Week 10</w:t>
            </w:r>
          </w:p>
        </w:tc>
      </w:tr>
      <w:tr>
        <w:tc>
          <w:tcPr/>
          <w:p>
            <w:pPr>
              <w:pStyle w:val="Compact"/>
              <w:jc w:val="left"/>
            </w:pPr>
            <w:r>
              <w:t xml:space="preserve">Submission of draft research report for client review</w:t>
            </w:r>
          </w:p>
        </w:tc>
        <w:tc>
          <w:tcPr/>
          <w:p>
            <w:pPr>
              <w:pStyle w:val="Compact"/>
              <w:jc w:val="left"/>
            </w:pPr>
            <w:r>
              <w:t xml:space="preserve">30%</w:t>
            </w:r>
          </w:p>
        </w:tc>
        <w:tc>
          <w:tcPr/>
          <w:p>
            <w:pPr>
              <w:pStyle w:val="Compact"/>
              <w:jc w:val="left"/>
            </w:pPr>
            <w:r>
              <w:t xml:space="preserve">$31,619.25</w:t>
            </w:r>
          </w:p>
        </w:tc>
        <w:tc>
          <w:tcPr/>
          <w:p>
            <w:pPr>
              <w:pStyle w:val="Compact"/>
              <w:jc w:val="left"/>
            </w:pPr>
            <w:r>
              <w:t xml:space="preserve">Week 20</w:t>
            </w:r>
          </w:p>
        </w:tc>
      </w:tr>
      <w:tr>
        <w:tc>
          <w:tcPr/>
          <w:p>
            <w:pPr>
              <w:pStyle w:val="Compact"/>
              <w:jc w:val="left"/>
            </w:pPr>
            <w:r>
              <w:t xml:space="preserve">Final delivery and acceptance of all deliverables</w:t>
            </w:r>
          </w:p>
        </w:tc>
        <w:tc>
          <w:tcPr/>
          <w:p>
            <w:pPr>
              <w:pStyle w:val="Compact"/>
              <w:jc w:val="left"/>
            </w:pPr>
            <w:r>
              <w:t xml:space="preserve">20%</w:t>
            </w:r>
          </w:p>
        </w:tc>
        <w:tc>
          <w:tcPr/>
          <w:p>
            <w:pPr>
              <w:pStyle w:val="Compact"/>
              <w:jc w:val="left"/>
            </w:pPr>
            <w:r>
              <w:t xml:space="preserve">$21,079.50</w:t>
            </w:r>
          </w:p>
        </w:tc>
        <w:tc>
          <w:tcPr/>
          <w:p>
            <w:pPr>
              <w:pStyle w:val="Compact"/>
              <w:jc w:val="left"/>
            </w:pPr>
            <w:r>
              <w:t xml:space="preserve">Week 24</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and availability of the</w:t>
      </w:r>
      <w:r>
        <w:t xml:space="preserve"> </w:t>
      </w:r>
      <w:r>
        <w:t xml:space="preserve">Academic Researcher</w:t>
      </w:r>
      <w:r>
        <w:t xml:space="preserve"> </w:t>
      </w:r>
      <w:r>
        <w:t xml:space="preserve">may be subject to revision.</w:t>
      </w:r>
    </w:p>
    <w:p>
      <w:pPr>
        <w:numPr>
          <w:ilvl w:val="0"/>
          <w:numId w:val="1001"/>
        </w:numPr>
        <w:pStyle w:val="Compact"/>
      </w:pPr>
      <w:r>
        <w:t xml:space="preserve">All services will be delivered in accordance with the ethical standards set by the New Zealand Research Ethics Committee (NZREC) and the University of New Zealand's research integrity guidelines applicable to the</w:t>
      </w:r>
      <w:r>
        <w:t xml:space="preserve"> </w:t>
      </w:r>
      <w:r>
        <w:t xml:space="preserve">New Zealand Wellington</w:t>
      </w:r>
      <w:r>
        <w:t xml:space="preserve"> </w:t>
      </w:r>
      <w:r>
        <w:t xml:space="preserve">region.</w:t>
      </w:r>
    </w:p>
    <w:p>
      <w:pPr>
        <w:numPr>
          <w:ilvl w:val="0"/>
          <w:numId w:val="1001"/>
        </w:numPr>
        <w:pStyle w:val="Compact"/>
      </w:pPr>
      <w:r>
        <w:t xml:space="preserve">The</w:t>
      </w:r>
      <w:r>
        <w:t xml:space="preserve"> </w:t>
      </w:r>
      <w:r>
        <w:t xml:space="preserve">Academic Researcher</w:t>
      </w:r>
      <w:r>
        <w:t xml:space="preserve"> </w:t>
      </w:r>
      <w:r>
        <w:t xml:space="preserve">shall maintain full confidentiality of all data, findings, and proprietary information encountered during the course of the engagement in New Zealand Wellington.</w:t>
      </w:r>
    </w:p>
    <w:p>
      <w:pPr>
        <w:numPr>
          <w:ilvl w:val="0"/>
          <w:numId w:val="1001"/>
        </w:numPr>
        <w:pStyle w:val="Compact"/>
      </w:pPr>
      <w:r>
        <w:t xml:space="preserve">Any variation to the scope of work exceeding ten percent (10%) of the total estimated cost will require a written amendment to this</w:t>
      </w:r>
      <w:r>
        <w:t xml:space="preserve"> </w:t>
      </w:r>
      <w:r>
        <w:t xml:space="preserve">Quotation Estimate</w:t>
      </w:r>
      <w:r>
        <w:t xml:space="preserve">, signed by both parties.</w:t>
      </w:r>
    </w:p>
    <w:p>
      <w:pPr>
        <w:numPr>
          <w:ilvl w:val="0"/>
          <w:numId w:val="1001"/>
        </w:numPr>
        <w:pStyle w:val="Compact"/>
      </w:pPr>
      <w:r>
        <w:t xml:space="preserve">Intellectual property rights in the final research outputs shall vest in the client upon full payment, subject to the</w:t>
      </w:r>
      <w:r>
        <w:t xml:space="preserve"> </w:t>
      </w:r>
      <w:r>
        <w:t xml:space="preserve">Academic Researcher</w:t>
      </w:r>
      <w:r>
        <w:t xml:space="preserve">'s right to cite the work in future academic publications with prior written consent.</w:t>
      </w:r>
    </w:p>
    <w:p>
      <w:pPr>
        <w:numPr>
          <w:ilvl w:val="0"/>
          <w:numId w:val="1001"/>
        </w:numPr>
        <w:pStyle w:val="Compact"/>
      </w:pPr>
      <w:r>
        <w:t xml:space="preserve">All amounts stated in this</w:t>
      </w:r>
      <w:r>
        <w:t xml:space="preserve"> </w:t>
      </w:r>
      <w:r>
        <w:t xml:space="preserve">Quotation Estimate</w:t>
      </w:r>
      <w:r>
        <w:t xml:space="preserve"> </w:t>
      </w:r>
      <w:r>
        <w:t xml:space="preserve">are in New Zealand Dollars (NZD) and include Goods and Services Tax (GST) at the prevailing rate of 15% as administered by the Inland Revenue Department of New Zealand.</w:t>
      </w:r>
    </w:p>
    <w:p>
      <w:pPr>
        <w:numPr>
          <w:ilvl w:val="0"/>
          <w:numId w:val="1001"/>
        </w:numPr>
        <w:pStyle w:val="Compact"/>
      </w:pPr>
      <w:r>
        <w:t xml:space="preserve">Disputes arising from this engagement shall be resolved through mediation in the city of Wellington, New Zealand, in accordance with the Mediation Act 2010.</w:t>
      </w:r>
    </w:p>
    <w:p>
      <w:pPr>
        <w:numPr>
          <w:ilvl w:val="0"/>
          <w:numId w:val="1001"/>
        </w:numPr>
        <w:pStyle w:val="Compact"/>
      </w:pPr>
      <w:r>
        <w:t xml:space="preserve">The</w:t>
      </w:r>
      <w:r>
        <w:t xml:space="preserve"> </w:t>
      </w:r>
      <w:r>
        <w:t xml:space="preserve">Academic Researcher</w:t>
      </w:r>
      <w:r>
        <w:t xml:space="preserve"> </w:t>
      </w:r>
      <w:r>
        <w:t xml:space="preserve">is engaged as an independent contractor and not as an employee of the client. All applicable New Zealand tax obligations are the responsibility of the contractor.</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set forth herein for the engagement of the</w:t>
      </w:r>
      <w:r>
        <w:t xml:space="preserve"> </w:t>
      </w:r>
      <w:r>
        <w:t xml:space="preserve">Academic Researcher</w:t>
      </w:r>
      <w:r>
        <w:t xml:space="preserve"> </w:t>
      </w:r>
      <w:r>
        <w:t xml:space="preserve">in</w:t>
      </w:r>
      <w:r>
        <w:t xml:space="preserve"> </w:t>
      </w:r>
      <w:r>
        <w:t xml:space="preserve">New Zealand Wellington</w:t>
      </w:r>
      <w:r>
        <w:t xml:space="preserve">.</w:t>
      </w:r>
    </w:p>
    <w:p>
      <w:pPr>
        <w:pStyle w:val="BodyText"/>
      </w:pPr>
      <w:r>
        <w:rPr>
          <w:bCs/>
          <w:b/>
        </w:rPr>
        <w:t xml:space="preserve">For and on behalf of Wellington Academic Research Consultancy Ltd.</w:t>
      </w:r>
    </w:p>
    <w:p>
      <w:pPr>
        <w:pStyle w:val="BodyText"/>
      </w:pPr>
      <w:r>
        <w:t xml:space="preserve">Name: Dr. Margaret Tui</w:t>
      </w:r>
    </w:p>
    <w:p>
      <w:pPr>
        <w:pStyle w:val="BodyText"/>
      </w:pPr>
      <w:r>
        <w:t xml:space="preserve">Title: Senior Academic Researcher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Prof. James Henderson</w:t>
      </w:r>
    </w:p>
    <w:p>
      <w:pPr>
        <w:pStyle w:val="BodyText"/>
      </w:pPr>
      <w:r>
        <w:t xml:space="preserve">Title: Dean of Research</w:t>
      </w:r>
    </w:p>
    <w:p>
      <w:pPr>
        <w:pStyle w:val="BodyText"/>
      </w:pPr>
      <w:r>
        <w:t xml:space="preserve">Signature: ___________________________</w:t>
      </w:r>
    </w:p>
    <w:p>
      <w:pPr>
        <w:pStyle w:val="BodyText"/>
      </w:pPr>
      <w:r>
        <w:t xml:space="preserve">Date: ___________________________</w:t>
      </w:r>
    </w:p>
    <w:p>
      <w:pPr>
        <w:pStyle w:val="BodyText"/>
      </w:pPr>
      <w:r>
        <w:t xml:space="preserve">Wellington Academic Research Consultancy Ltd. | Level 4, 128 Lambton Quay, Wellington 6011, New Zealand</w:t>
      </w:r>
      <w:r>
        <w:br/>
      </w:r>
      <w:r>
        <w:t xml:space="preserve">This Quotation Estimate is a confidential document intended solely for the named client. Unauthorised reproduction or distribution is prohibited.</w:t>
      </w:r>
      <w:r>
        <w:br/>
      </w:r>
      <w:r>
        <w:t xml:space="preserve">© 2025 Wellington Academic Research Consultancy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New Zealand Wellington</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