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Academic Researcher Services</w:t>
      </w:r>
    </w:p>
    <w:p>
      <w:pPr>
        <w:pStyle w:val="BodyText"/>
      </w:pPr>
      <w:r>
        <w:t xml:space="preserve">Prepared for Engagement in Pakistan Karachi</w:t>
      </w:r>
    </w:p>
    <w:p>
      <w:pPr>
        <w:pStyle w:val="BodyText"/>
      </w:pPr>
      <w:r>
        <w:t xml:space="preserve">Document Reference: QE-ACR-KHI-2025-0047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QE-ACR-KHI-2025-0047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the date of issue (expires 15 July 2025)</w:t>
            </w:r>
          </w:p>
        </w:tc>
      </w:tr>
      <w:tr>
        <w:tc>
          <w:tcPr/>
          <w:p>
            <w:pPr>
              <w:pStyle w:val="Compact"/>
              <w:jc w:val="left"/>
            </w:pPr>
            <w:r>
              <w:t xml:space="preserve">Prepared By</w:t>
            </w:r>
          </w:p>
        </w:tc>
        <w:tc>
          <w:tcPr/>
          <w:p>
            <w:pPr>
              <w:pStyle w:val="Compact"/>
              <w:jc w:val="left"/>
            </w:pPr>
            <w:r>
              <w:t xml:space="preserve">Dr. Ayesha Raza, Lead Academic Researcher, Karachi Research &amp; Analytics Institute (KRAI)</w:t>
            </w:r>
          </w:p>
        </w:tc>
      </w:tr>
      <w:tr>
        <w:tc>
          <w:tcPr/>
          <w:p>
            <w:pPr>
              <w:pStyle w:val="Compact"/>
              <w:jc w:val="left"/>
            </w:pPr>
            <w:r>
              <w:t xml:space="preserve">Prepared For</w:t>
            </w:r>
          </w:p>
        </w:tc>
        <w:tc>
          <w:tcPr/>
          <w:p>
            <w:pPr>
              <w:pStyle w:val="Compact"/>
              <w:jc w:val="left"/>
            </w:pPr>
            <w:r>
              <w:t xml:space="preserve">The Client / Sponsoring Organization (Name to be confirmed upon acceptance)</w:t>
            </w:r>
          </w:p>
        </w:tc>
      </w:tr>
      <w:tr>
        <w:tc>
          <w:tcPr/>
          <w:p>
            <w:pPr>
              <w:pStyle w:val="Compact"/>
              <w:jc w:val="left"/>
            </w:pPr>
            <w:r>
              <w:t xml:space="preserve">Location of Services</w:t>
            </w:r>
          </w:p>
        </w:tc>
        <w:tc>
          <w:tcPr/>
          <w:p>
            <w:pPr>
              <w:pStyle w:val="Compact"/>
              <w:jc w:val="left"/>
            </w:pPr>
            <w:r>
              <w:t xml:space="preserve">Pakistan Karachi – Primary offices and fieldwork conducted within Karachi, Sindh Province</w:t>
            </w:r>
          </w:p>
        </w:tc>
      </w:tr>
      <w:tr>
        <w:tc>
          <w:tcPr/>
          <w:p>
            <w:pPr>
              <w:pStyle w:val="Compact"/>
              <w:jc w:val="left"/>
            </w:pPr>
            <w:r>
              <w:t xml:space="preserve">Currency</w:t>
            </w:r>
          </w:p>
        </w:tc>
        <w:tc>
          <w:tcPr/>
          <w:p>
            <w:pPr>
              <w:pStyle w:val="Compact"/>
              <w:jc w:val="left"/>
            </w:pPr>
            <w:r>
              <w:t xml:space="preserve">Pakistani Rupee (PKR)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the Karachi Research &amp; Analytics Institute (KRAI) to formally outline the professional services, deliverables, and associated costs for the engagement of a qualified</w:t>
      </w:r>
      <w:r>
        <w:t xml:space="preserve"> </w:t>
      </w:r>
      <w:r>
        <w:t xml:space="preserve">Academic Researcher</w:t>
      </w:r>
      <w:r>
        <w:t xml:space="preserve"> </w:t>
      </w:r>
      <w:r>
        <w:t xml:space="preserve">to conduct a comprehensive research project within the metropolitan area of</w:t>
      </w:r>
      <w:r>
        <w:t xml:space="preserve"> </w:t>
      </w:r>
      <w:r>
        <w:t xml:space="preserve">Pakistan Karachi</w:t>
      </w:r>
      <w:r>
        <w:t xml:space="preserve">. This document serves as a binding financial and operational proposal that the client may review, negotiate, and accept prior to the commencement of any research activities.</w:t>
      </w:r>
    </w:p>
    <w:p>
      <w:pPr>
        <w:pStyle w:val="BodyText"/>
      </w:pPr>
      <w:r>
        <w:t xml:space="preserve">The</w:t>
      </w:r>
      <w:r>
        <w:t xml:space="preserve"> </w:t>
      </w:r>
      <w:r>
        <w:t xml:space="preserve">Academic Researcher</w:t>
      </w:r>
      <w:r>
        <w:t xml:space="preserve"> </w:t>
      </w:r>
      <w:r>
        <w:t xml:space="preserve">engaged under this</w:t>
      </w:r>
      <w:r>
        <w:t xml:space="preserve"> </w:t>
      </w:r>
      <w:r>
        <w:t xml:space="preserve">Quotation Estimate</w:t>
      </w:r>
      <w:r>
        <w:t xml:space="preserve"> </w:t>
      </w:r>
      <w:r>
        <w:t xml:space="preserve">shall hold a minimum of a Doctorate (Ph.D.) in a relevant discipline, possess a minimum of eight (8) years of post-doctoral research experience, and demonstrate a proven track record of peer-reviewed publications in internationally indexed journals. All fieldwork, data collection, and analytical activities shall be conducted primarily within the boundaries of</w:t>
      </w:r>
      <w:r>
        <w:t xml:space="preserve"> </w:t>
      </w:r>
      <w:r>
        <w:t xml:space="preserve">Pakistan Karachi</w:t>
      </w:r>
      <w:r>
        <w:t xml:space="preserve">, including but not limited to the districts of Karachi East, Karachi West, and Karachi Central.</w:t>
      </w:r>
    </w:p>
    <w:bookmarkEnd w:id="21"/>
    <w:bookmarkStart w:id="22" w:name="X14953c45e1cce4ddefc72a6d790efdd03f4332c"/>
    <w:p>
      <w:pPr>
        <w:pStyle w:val="Heading2"/>
      </w:pPr>
      <w:r>
        <w:t xml:space="preserve">2. Scope of Work – Academic Researcher Services</w:t>
      </w:r>
    </w:p>
    <w:p>
      <w:pPr>
        <w:pStyle w:val="FirstParagraph"/>
      </w:pPr>
      <w:r>
        <w:t xml:space="preserve">The</w:t>
      </w:r>
      <w:r>
        <w:t xml:space="preserve"> </w:t>
      </w:r>
      <w:r>
        <w:t xml:space="preserve">Academic Researcher</w:t>
      </w:r>
      <w:r>
        <w:t xml:space="preserve"> </w:t>
      </w:r>
      <w:r>
        <w:t xml:space="preserve">shall perform the following tasks as part of the engagement detailed in this</w:t>
      </w:r>
      <w:r>
        <w:t xml:space="preserve"> </w:t>
      </w:r>
      <w:r>
        <w:t xml:space="preserve">Quotation Estimate</w:t>
      </w:r>
      <w:r>
        <w:t xml:space="preserve">:</w:t>
      </w:r>
    </w:p>
    <w:p>
      <w:pPr>
        <w:numPr>
          <w:ilvl w:val="0"/>
          <w:numId w:val="1001"/>
        </w:numPr>
        <w:pStyle w:val="Compact"/>
      </w:pPr>
      <w:r>
        <w:t xml:space="preserve">Design and development of a rigorous research methodology tailored to the client's specific objectives, incorporating both quantitative and qualitative research frameworks appropriate for the socio-economic context of</w:t>
      </w:r>
      <w:r>
        <w:t xml:space="preserve"> </w:t>
      </w:r>
      <w:r>
        <w:t xml:space="preserve">Pakistan Karachi</w:t>
      </w:r>
      <w:r>
        <w:t xml:space="preserve">.</w:t>
      </w:r>
    </w:p>
    <w:p>
      <w:pPr>
        <w:numPr>
          <w:ilvl w:val="0"/>
          <w:numId w:val="1001"/>
        </w:numPr>
        <w:pStyle w:val="Compact"/>
      </w:pPr>
      <w:r>
        <w:t xml:space="preserve">Conduct of a comprehensive literature review spanning a minimum of 150 peer-reviewed sources, with emphasis on studies conducted in South Asian and specifically Karachi-based contexts.</w:t>
      </w:r>
    </w:p>
    <w:p>
      <w:pPr>
        <w:numPr>
          <w:ilvl w:val="0"/>
          <w:numId w:val="1001"/>
        </w:numPr>
        <w:pStyle w:val="Compact"/>
      </w:pPr>
      <w:r>
        <w:t xml:space="preserve">Primary data collection through structured surveys, semi-structured interviews, and focus group discussions conducted across a minimum of five (5) neighborhoods within</w:t>
      </w:r>
      <w:r>
        <w:t xml:space="preserve"> </w:t>
      </w:r>
      <w:r>
        <w:t xml:space="preserve">Pakistan Karachi</w:t>
      </w:r>
      <w:r>
        <w:t xml:space="preserve">.</w:t>
      </w:r>
    </w:p>
    <w:p>
      <w:pPr>
        <w:numPr>
          <w:ilvl w:val="0"/>
          <w:numId w:val="1001"/>
        </w:numPr>
        <w:pStyle w:val="Compact"/>
      </w:pPr>
      <w:r>
        <w:t xml:space="preserve">Statistical analysis of collected data using SPSS, R, or NVivo software, with all analytical procedures documented for reproducibility.</w:t>
      </w:r>
    </w:p>
    <w:p>
      <w:pPr>
        <w:numPr>
          <w:ilvl w:val="0"/>
          <w:numId w:val="1001"/>
        </w:numPr>
        <w:pStyle w:val="Compact"/>
      </w:pPr>
      <w:r>
        <w:t xml:space="preserve">Preparation of a final research report of no fewer than 80 pages, including executive summary, methodology, findings, discussion, and policy recommendations relevant to stakeholders in</w:t>
      </w:r>
      <w:r>
        <w:t xml:space="preserve"> </w:t>
      </w:r>
      <w:r>
        <w:t xml:space="preserve">Pakistan Karachi</w:t>
      </w:r>
      <w:r>
        <w:t xml:space="preserve">.</w:t>
      </w:r>
    </w:p>
    <w:p>
      <w:pPr>
        <w:numPr>
          <w:ilvl w:val="0"/>
          <w:numId w:val="1001"/>
        </w:numPr>
        <w:pStyle w:val="Compact"/>
      </w:pPr>
      <w:r>
        <w:t xml:space="preserve">Two (2) interim progress presentations to the client, scheduled at the 40% and 75% completion milestones of the project timeline.</w:t>
      </w:r>
    </w:p>
    <w:p>
      <w:pPr>
        <w:numPr>
          <w:ilvl w:val="0"/>
          <w:numId w:val="1001"/>
        </w:numPr>
        <w:pStyle w:val="Compact"/>
      </w:pPr>
      <w:r>
        <w:t xml:space="preserve">One (1) final presentation and handover session conducted at the client's premises in</w:t>
      </w:r>
      <w:r>
        <w:t xml:space="preserve"> </w:t>
      </w:r>
      <w:r>
        <w:t xml:space="preserve">Pakistan Karachi</w:t>
      </w:r>
      <w:r>
        <w:t xml:space="preserve">.</w:t>
      </w:r>
    </w:p>
    <w:p>
      <w:pPr>
        <w:numPr>
          <w:ilvl w:val="0"/>
          <w:numId w:val="1001"/>
        </w:numPr>
        <w:pStyle w:val="Compact"/>
      </w:pPr>
      <w:r>
        <w:t xml:space="preserve">Post-delivery support period of thirty (30) days for clarification of findings and minor revisions to the final report.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Duration / Quantity</w:t>
            </w:r>
          </w:p>
        </w:tc>
        <w:tc>
          <w:tcPr/>
          <w:p>
            <w:pPr>
              <w:pStyle w:val="Compact"/>
              <w:jc w:val="left"/>
            </w:pPr>
            <w:r>
              <w:t xml:space="preserve">Cost (PKR)</w:t>
            </w:r>
          </w:p>
        </w:tc>
      </w:tr>
      <w:tr>
        <w:tc>
          <w:tcPr/>
          <w:p>
            <w:pPr>
              <w:pStyle w:val="Compact"/>
              <w:jc w:val="left"/>
            </w:pPr>
            <w:r>
              <w:t xml:space="preserve">1</w:t>
            </w:r>
          </w:p>
        </w:tc>
        <w:tc>
          <w:tcPr/>
          <w:p>
            <w:pPr>
              <w:pStyle w:val="Compact"/>
              <w:jc w:val="left"/>
            </w:pPr>
            <w:r>
              <w:t xml:space="preserve">Academic Researcher professional fee (Ph.D. level, 8+ years experience)</w:t>
            </w:r>
          </w:p>
        </w:tc>
        <w:tc>
          <w:tcPr/>
          <w:p>
            <w:pPr>
              <w:pStyle w:val="Compact"/>
              <w:jc w:val="left"/>
            </w:pPr>
            <w:r>
              <w:t xml:space="preserve">12 weeks</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Research methodology design and literature review</w:t>
            </w:r>
          </w:p>
        </w:tc>
        <w:tc>
          <w:tcPr/>
          <w:p>
            <w:pPr>
              <w:pStyle w:val="Compact"/>
              <w:jc w:val="left"/>
            </w:pPr>
            <w:r>
              <w:t xml:space="preserve">2 weeks</w:t>
            </w:r>
          </w:p>
        </w:tc>
        <w:tc>
          <w:tcPr/>
          <w:p>
            <w:pPr>
              <w:pStyle w:val="Compact"/>
              <w:jc w:val="left"/>
            </w:pPr>
            <w:r>
              <w:t xml:space="preserve">95,000</w:t>
            </w:r>
          </w:p>
        </w:tc>
      </w:tr>
      <w:tr>
        <w:tc>
          <w:tcPr/>
          <w:p>
            <w:pPr>
              <w:pStyle w:val="Compact"/>
              <w:jc w:val="left"/>
            </w:pPr>
            <w:r>
              <w:t xml:space="preserve">3</w:t>
            </w:r>
          </w:p>
        </w:tc>
        <w:tc>
          <w:tcPr/>
          <w:p>
            <w:pPr>
              <w:pStyle w:val="Compact"/>
              <w:jc w:val="left"/>
            </w:pPr>
            <w:r>
              <w:t xml:space="preserve">Primary data collection – fieldwork in Pakistan Karachi (5 neighborhoods)</w:t>
            </w:r>
          </w:p>
        </w:tc>
        <w:tc>
          <w:tcPr/>
          <w:p>
            <w:pPr>
              <w:pStyle w:val="Compact"/>
              <w:jc w:val="left"/>
            </w:pPr>
            <w:r>
              <w:t xml:space="preserve">4 weeks</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Statistical and qualitative data analysis</w:t>
            </w:r>
          </w:p>
        </w:tc>
        <w:tc>
          <w:tcPr/>
          <w:p>
            <w:pPr>
              <w:pStyle w:val="Compact"/>
              <w:jc w:val="left"/>
            </w:pPr>
            <w:r>
              <w:t xml:space="preserve">2 weeks</w:t>
            </w:r>
          </w:p>
        </w:tc>
        <w:tc>
          <w:tcPr/>
          <w:p>
            <w:pPr>
              <w:pStyle w:val="Compact"/>
              <w:jc w:val="left"/>
            </w:pPr>
            <w:r>
              <w:t xml:space="preserve">110,000</w:t>
            </w:r>
          </w:p>
        </w:tc>
      </w:tr>
      <w:tr>
        <w:tc>
          <w:tcPr/>
          <w:p>
            <w:pPr>
              <w:pStyle w:val="Compact"/>
              <w:jc w:val="left"/>
            </w:pPr>
            <w:r>
              <w:t xml:space="preserve">5</w:t>
            </w:r>
          </w:p>
        </w:tc>
        <w:tc>
          <w:tcPr/>
          <w:p>
            <w:pPr>
              <w:pStyle w:val="Compact"/>
              <w:jc w:val="left"/>
            </w:pPr>
            <w:r>
              <w:t xml:space="preserve">Final research report preparation (80+ pages) and editing</w:t>
            </w:r>
          </w:p>
        </w:tc>
        <w:tc>
          <w:tcPr/>
          <w:p>
            <w:pPr>
              <w:pStyle w:val="Compact"/>
              <w:jc w:val="left"/>
            </w:pPr>
            <w:r>
              <w:t xml:space="preserve">2 weeks</w:t>
            </w:r>
          </w:p>
        </w:tc>
        <w:tc>
          <w:tcPr/>
          <w:p>
            <w:pPr>
              <w:pStyle w:val="Compact"/>
              <w:jc w:val="left"/>
            </w:pPr>
            <w:r>
              <w:t xml:space="preserve">135,000</w:t>
            </w:r>
          </w:p>
        </w:tc>
      </w:tr>
      <w:tr>
        <w:tc>
          <w:tcPr/>
          <w:p>
            <w:pPr>
              <w:pStyle w:val="Compact"/>
              <w:jc w:val="left"/>
            </w:pPr>
            <w:r>
              <w:t xml:space="preserve">6</w:t>
            </w:r>
          </w:p>
        </w:tc>
        <w:tc>
          <w:tcPr/>
          <w:p>
            <w:pPr>
              <w:pStyle w:val="Compact"/>
              <w:jc w:val="left"/>
            </w:pPr>
            <w:r>
              <w:t xml:space="preserve">Interim and final presentation preparation and delivery</w:t>
            </w:r>
          </w:p>
        </w:tc>
        <w:tc>
          <w:tcPr/>
          <w:p>
            <w:pPr>
              <w:pStyle w:val="Compact"/>
              <w:jc w:val="left"/>
            </w:pPr>
            <w:r>
              <w:t xml:space="preserve">3 sessions</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Travel, transportation, and local logistics within Pakistan Karachi</w:t>
            </w:r>
          </w:p>
        </w:tc>
        <w:tc>
          <w:tcPr/>
          <w:p>
            <w:pPr>
              <w:pStyle w:val="Compact"/>
              <w:jc w:val="left"/>
            </w:pPr>
            <w:r>
              <w:t xml:space="preserve">12 weeks</w:t>
            </w:r>
          </w:p>
        </w:tc>
        <w:tc>
          <w:tcPr/>
          <w:p>
            <w:pPr>
              <w:pStyle w:val="Compact"/>
              <w:jc w:val="left"/>
            </w:pPr>
            <w:r>
              <w:t xml:space="preserve">60,000</w:t>
            </w:r>
          </w:p>
        </w:tc>
      </w:tr>
      <w:tr>
        <w:tc>
          <w:tcPr/>
          <w:p>
            <w:pPr>
              <w:pStyle w:val="Compact"/>
              <w:jc w:val="left"/>
            </w:pPr>
            <w:r>
              <w:t xml:space="preserve">8</w:t>
            </w:r>
          </w:p>
        </w:tc>
        <w:tc>
          <w:tcPr/>
          <w:p>
            <w:pPr>
              <w:pStyle w:val="Compact"/>
              <w:jc w:val="left"/>
            </w:pPr>
            <w:r>
              <w:t xml:space="preserve">Software licenses (SPSS, NVivo) and data storage</w:t>
            </w:r>
          </w:p>
        </w:tc>
        <w:tc>
          <w:tcPr/>
          <w:p>
            <w:pPr>
              <w:pStyle w:val="Compact"/>
              <w:jc w:val="left"/>
            </w:pPr>
            <w:r>
              <w:t xml:space="preserve">12 weeks</w:t>
            </w:r>
          </w:p>
        </w:tc>
        <w:tc>
          <w:tcPr/>
          <w:p>
            <w:pPr>
              <w:pStyle w:val="Compact"/>
              <w:jc w:val="left"/>
            </w:pPr>
            <w:r>
              <w:t xml:space="preserve">35,000</w:t>
            </w:r>
          </w:p>
        </w:tc>
      </w:tr>
      <w:tr>
        <w:tc>
          <w:tcPr/>
          <w:p>
            <w:pPr>
              <w:pStyle w:val="Compact"/>
              <w:jc w:val="left"/>
            </w:pPr>
            <w:r>
              <w:t xml:space="preserve">9</w:t>
            </w:r>
          </w:p>
        </w:tc>
        <w:tc>
          <w:tcPr/>
          <w:p>
            <w:pPr>
              <w:pStyle w:val="Compact"/>
              <w:jc w:val="left"/>
            </w:pPr>
            <w:r>
              <w:t xml:space="preserve">Post-delivery support and minor revisions</w:t>
            </w:r>
          </w:p>
        </w:tc>
        <w:tc>
          <w:tcPr/>
          <w:p>
            <w:pPr>
              <w:pStyle w:val="Compact"/>
              <w:jc w:val="left"/>
            </w:pPr>
            <w:r>
              <w:t xml:space="preserve">30 days</w:t>
            </w:r>
          </w:p>
        </w:tc>
        <w:tc>
          <w:tcPr/>
          <w:p>
            <w:pPr>
              <w:pStyle w:val="Compact"/>
              <w:jc w:val="left"/>
            </w:pPr>
            <w:r>
              <w:t xml:space="preserve">40,000</w:t>
            </w:r>
          </w:p>
        </w:tc>
      </w:tr>
      <w:tr>
        <w:tc>
          <w:tcPr>
            <w:gridSpan w:val="3"/>
          </w:tcPr>
          <w:p>
            <w:pPr>
              <w:pStyle w:val="Compact"/>
              <w:jc w:val="left"/>
            </w:pPr>
            <w:r>
              <w:t xml:space="preserve">Subtotal</w:t>
            </w:r>
          </w:p>
        </w:tc>
        <w:tc>
          <w:tcPr/>
          <w:p>
            <w:pPr>
              <w:pStyle w:val="Compact"/>
              <w:jc w:val="left"/>
            </w:pPr>
            <w:r>
              <w:t xml:space="preserve">1,220,000</w:t>
            </w:r>
          </w:p>
        </w:tc>
      </w:tr>
      <w:tr>
        <w:tc>
          <w:tcPr>
            <w:gridSpan w:val="3"/>
          </w:tcPr>
          <w:p>
            <w:pPr>
              <w:pStyle w:val="Compact"/>
              <w:jc w:val="left"/>
            </w:pPr>
            <w:r>
              <w:t xml:space="preserve">Sales Tax (18% as applicable in Sindh, Pakistan)</w:t>
            </w:r>
          </w:p>
        </w:tc>
        <w:tc>
          <w:tcPr/>
          <w:p>
            <w:pPr>
              <w:pStyle w:val="Compact"/>
              <w:jc w:val="left"/>
            </w:pPr>
            <w:r>
              <w:t xml:space="preserve">219,600</w:t>
            </w:r>
          </w:p>
        </w:tc>
      </w:tr>
      <w:tr>
        <w:tc>
          <w:tcPr>
            <w:gridSpan w:val="3"/>
          </w:tcPr>
          <w:p>
            <w:pPr>
              <w:pStyle w:val="Compact"/>
              <w:jc w:val="left"/>
            </w:pPr>
            <w:r>
              <w:t xml:space="preserve">TOTAL ESTIMATED COST (Inclusive of Tax)</w:t>
            </w:r>
          </w:p>
        </w:tc>
        <w:tc>
          <w:tcPr/>
          <w:p>
            <w:pPr>
              <w:pStyle w:val="Compact"/>
              <w:jc w:val="left"/>
            </w:pPr>
            <w:r>
              <w:t xml:space="preserve">1,439,600</w:t>
            </w:r>
          </w:p>
        </w:tc>
      </w:tr>
    </w:tbl>
    <w:p>
      <w:pPr>
        <w:pStyle w:val="BodyText"/>
      </w:pPr>
      <w:r>
        <w:t xml:space="preserve">Amount in words: One Million Four Hundred Thirty-Nine Thousand Six Hundred Pakistani Rupees only.</w:t>
      </w:r>
    </w:p>
    <w:bookmarkEnd w:id="23"/>
    <w:bookmarkStart w:id="24" w:name="payment-schedule"/>
    <w:p>
      <w:pPr>
        <w:pStyle w:val="Heading2"/>
      </w:pPr>
      <w:r>
        <w:t xml:space="preserve">4. Payment Schedule</w:t>
      </w:r>
    </w:p>
    <w:p>
      <w:pPr>
        <w:pStyle w:val="FirstParagraph"/>
      </w:pPr>
      <w:r>
        <w:t xml:space="preserve">The total amount specified in this</w:t>
      </w:r>
      <w:r>
        <w:t xml:space="preserve"> </w:t>
      </w:r>
      <w:r>
        <w:t xml:space="preserve">Quotation Estimate</w:t>
      </w:r>
      <w:r>
        <w:t xml:space="preserve"> </w:t>
      </w:r>
      <w:r>
        <w:t xml:space="preserve">shall be disbursed in three (3) installments as follows:</w:t>
      </w:r>
    </w:p>
    <w:p>
      <w:pPr>
        <w:numPr>
          <w:ilvl w:val="0"/>
          <w:numId w:val="1002"/>
        </w:numPr>
        <w:pStyle w:val="Compact"/>
      </w:pPr>
      <w:r>
        <w:rPr>
          <w:bCs/>
          <w:b/>
        </w:rPr>
        <w:t xml:space="preserve">First Installment (40%):</w:t>
      </w:r>
      <w:r>
        <w:t xml:space="preserve"> </w:t>
      </w:r>
      <w:r>
        <w:t xml:space="preserve">PKR 575,840 – Due upon signed acceptance of this Quotation Estimate and prior to commencement of work.</w:t>
      </w:r>
    </w:p>
    <w:p>
      <w:pPr>
        <w:numPr>
          <w:ilvl w:val="0"/>
          <w:numId w:val="1002"/>
        </w:numPr>
        <w:pStyle w:val="Compact"/>
      </w:pPr>
      <w:r>
        <w:rPr>
          <w:bCs/>
          <w:b/>
        </w:rPr>
        <w:t xml:space="preserve">Second Installment (35%):</w:t>
      </w:r>
      <w:r>
        <w:t xml:space="preserve"> </w:t>
      </w:r>
      <w:r>
        <w:t xml:space="preserve">PKR 503,860 – Due upon submission and client approval of the interim progress report at the 75% milestone.</w:t>
      </w:r>
    </w:p>
    <w:p>
      <w:pPr>
        <w:numPr>
          <w:ilvl w:val="0"/>
          <w:numId w:val="1002"/>
        </w:numPr>
        <w:pStyle w:val="Compact"/>
      </w:pPr>
      <w:r>
        <w:rPr>
          <w:bCs/>
          <w:b/>
        </w:rPr>
        <w:t xml:space="preserve">Third Installment (25%):</w:t>
      </w:r>
      <w:r>
        <w:t xml:space="preserve"> </w:t>
      </w:r>
      <w:r>
        <w:t xml:space="preserve">PKR 359,900 – Due upon final delivery, acceptance of the research report, and completion of the final presentation in</w:t>
      </w:r>
      <w:r>
        <w:t xml:space="preserve"> </w:t>
      </w:r>
      <w:r>
        <w:t xml:space="preserve">Pakistan Karachi</w:t>
      </w:r>
      <w:r>
        <w:t xml:space="preserv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calendar days from the date of issue. Beyond this period, all rates and terms are subject to revision based on prevailing economic conditions in</w:t>
      </w:r>
      <w:r>
        <w:t xml:space="preserve"> </w:t>
      </w:r>
      <w:r>
        <w:t xml:space="preserve">Pakistan Karachi</w:t>
      </w:r>
      <w:r>
        <w:t xml:space="preserve">.</w:t>
      </w:r>
    </w:p>
    <w:p>
      <w:pPr>
        <w:pStyle w:val="BodyText"/>
      </w:pPr>
      <w:r>
        <w:rPr>
          <w:bCs/>
          <w:b/>
        </w:rPr>
        <w:t xml:space="preserve">5.2</w:t>
      </w:r>
      <w:r>
        <w:t xml:space="preserve"> </w:t>
      </w:r>
      <w:r>
        <w:t xml:space="preserve">The</w:t>
      </w:r>
      <w:r>
        <w:t xml:space="preserve"> </w:t>
      </w:r>
      <w:r>
        <w:t xml:space="preserve">Academic Researcher</w:t>
      </w:r>
      <w:r>
        <w:t xml:space="preserve"> </w:t>
      </w:r>
      <w:r>
        <w:t xml:space="preserve">shall maintain strict academic integrity, ethical research standards, and compliance with the Pakistan Higher Education Commission (HEC) guidelines and the National Commission for Bioethics where applicable.</w:t>
      </w:r>
    </w:p>
    <w:p>
      <w:pPr>
        <w:pStyle w:val="BodyText"/>
      </w:pPr>
      <w:r>
        <w:rPr>
          <w:bCs/>
          <w:b/>
        </w:rPr>
        <w:t xml:space="preserve">5.3</w:t>
      </w:r>
      <w:r>
        <w:t xml:space="preserve"> </w:t>
      </w:r>
      <w:r>
        <w:t xml:space="preserve">All data collected during fieldwork in</w:t>
      </w:r>
      <w:r>
        <w:t xml:space="preserve"> </w:t>
      </w:r>
      <w:r>
        <w:t xml:space="preserve">Pakistan Karachi</w:t>
      </w:r>
      <w:r>
        <w:t xml:space="preserve"> </w:t>
      </w:r>
      <w:r>
        <w:t xml:space="preserve">shall be treated as confidential. The</w:t>
      </w:r>
      <w:r>
        <w:t xml:space="preserve"> </w:t>
      </w:r>
      <w:r>
        <w:t xml:space="preserve">Academic Researcher</w:t>
      </w:r>
      <w:r>
        <w:t xml:space="preserve"> </w:t>
      </w:r>
      <w:r>
        <w:t xml:space="preserve">shall not disclose participant identities or proprietary client information to any third party without written consent.</w:t>
      </w:r>
    </w:p>
    <w:p>
      <w:pPr>
        <w:pStyle w:val="BodyText"/>
      </w:pPr>
      <w:r>
        <w:rPr>
          <w:bCs/>
          <w:b/>
        </w:rPr>
        <w:t xml:space="preserve">5.4</w:t>
      </w:r>
      <w:r>
        <w:t xml:space="preserve"> </w:t>
      </w:r>
      <w:r>
        <w:t xml:space="preserve">Any scope changes, additional deliverables, or extensions of the project timeline beyond the 12-week period outlined in this</w:t>
      </w:r>
      <w:r>
        <w:t xml:space="preserve"> </w:t>
      </w:r>
      <w:r>
        <w:t xml:space="preserve">Quotation Estimate</w:t>
      </w:r>
      <w:r>
        <w:t xml:space="preserve"> </w:t>
      </w:r>
      <w:r>
        <w:t xml:space="preserve">shall be subject to a supplementary written agreement and additional charges.</w:t>
      </w:r>
    </w:p>
    <w:p>
      <w:pPr>
        <w:pStyle w:val="BodyText"/>
      </w:pPr>
      <w:r>
        <w:rPr>
          <w:bCs/>
          <w:b/>
        </w:rPr>
        <w:t xml:space="preserve">5.5</w:t>
      </w:r>
      <w:r>
        <w:t xml:space="preserve"> </w:t>
      </w:r>
      <w:r>
        <w:t xml:space="preserve">Disputes arising from this engagement shall be resolved through amicable negotiation. In the event of unresolved disputes, arbitration shall be conducted in Karachi, Sindh, Pakistan, in accordance with the Arbitration Act, 1940 of Pakistan.</w:t>
      </w:r>
    </w:p>
    <w:p>
      <w:pPr>
        <w:pStyle w:val="BodyText"/>
      </w:pPr>
      <w:r>
        <w:rPr>
          <w:bCs/>
          <w:b/>
        </w:rPr>
        <w:t xml:space="preserve">5.6</w:t>
      </w:r>
      <w:r>
        <w:t xml:space="preserve"> </w:t>
      </w:r>
      <w:r>
        <w:t xml:space="preserve">The</w:t>
      </w:r>
      <w:r>
        <w:t xml:space="preserve"> </w:t>
      </w:r>
      <w:r>
        <w:t xml:space="preserve">Academic Researcher</w:t>
      </w:r>
      <w:r>
        <w:t xml:space="preserve"> </w:t>
      </w:r>
      <w:r>
        <w:t xml:space="preserve">reserves the right to publish anonymized findings in peer-reviewed journals, provided that the client's proprietary data and confidential information are fully protected and prior written approval is obtained.</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confirms understanding of all terms, conditions, and cost components outlined herein, and authorizes the engagement of the</w:t>
      </w:r>
      <w:r>
        <w:t xml:space="preserve"> </w:t>
      </w:r>
      <w:r>
        <w:t xml:space="preserve">Academic Researcher</w:t>
      </w:r>
      <w:r>
        <w:t xml:space="preserve"> </w:t>
      </w:r>
      <w:r>
        <w:t xml:space="preserve">for the services described in this document to be executed in</w:t>
      </w:r>
      <w:r>
        <w:t xml:space="preserve"> </w:t>
      </w:r>
      <w:r>
        <w:t xml:space="preserve">Pakistan Karachi</w:t>
      </w:r>
      <w:r>
        <w:t xml:space="preserve">.</w:t>
      </w:r>
    </w:p>
    <w:p>
      <w:pPr>
        <w:pStyle w:val="BodyText"/>
      </w:pPr>
      <w:r>
        <w:rPr>
          <w:bCs/>
          <w:b/>
        </w:rPr>
        <w:t xml:space="preserve">For and on behalf of KRAI</w:t>
      </w:r>
      <w:r>
        <w:br/>
      </w:r>
      <w:r>
        <w:t xml:space="preserve">Dr. Ayesha Raza</w:t>
      </w:r>
      <w:r>
        <w:br/>
      </w:r>
      <w:r>
        <w:t xml:space="preserve">Lead Academic Researcher</w:t>
      </w:r>
      <w:r>
        <w:br/>
      </w:r>
      <w:r>
        <w:t xml:space="preserve">Karachi Research &amp; Analytics Institute</w:t>
      </w:r>
      <w:r>
        <w:br/>
      </w:r>
      <w:r>
        <w:t xml:space="preserve">Signature &amp; Date: _________________________</w:t>
      </w:r>
    </w:p>
    <w:p>
      <w:pPr>
        <w:pStyle w:val="BodyText"/>
      </w:pPr>
      <w:r>
        <w:rPr>
          <w:bCs/>
          <w:b/>
        </w:rPr>
        <w:t xml:space="preserve">For and on behalf of the Client</w:t>
      </w:r>
      <w:r>
        <w:br/>
      </w:r>
      <w:r>
        <w:t xml:space="preserve">Authorized Signatory</w:t>
      </w:r>
      <w:r>
        <w:br/>
      </w:r>
      <w:r>
        <w:t xml:space="preserve">Organization Name: _________________________</w:t>
      </w:r>
      <w:r>
        <w:br/>
      </w:r>
      <w:r>
        <w:t xml:space="preserve">Signature &amp; Date: _________________________</w:t>
      </w:r>
    </w:p>
    <w:p>
      <w:pPr>
        <w:pStyle w:val="BodyText"/>
      </w:pPr>
      <w:r>
        <w:t xml:space="preserve">Quotation Estimate QE-ACR-KHI-2025-0047 | Karachi Research &amp; Analytics Institute (KRAI) | 4th Floor, Research Tower, Clifton Block 5, Karachi, Sindh, Pakistan</w:t>
      </w:r>
    </w:p>
    <w:p>
      <w:pPr>
        <w:pStyle w:val="BodyText"/>
      </w:pPr>
      <w:r>
        <w:t xml:space="preserve">Email: research@krai-karachi.pk | Phone: +92-21-3587-XXXX | CNIC Reg. No: 35202-XXXXXXX-3</w:t>
      </w:r>
    </w:p>
    <w:p>
      <w:pPr>
        <w:pStyle w:val="BodyText"/>
      </w:pPr>
      <w:r>
        <w:t xml:space="preserve">This Quotation Estimate is a formal commercial document.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Pakistan Karachi</dc:title>
  <dc:creator/>
  <dc:language>en</dc:language>
  <cp:keywords/>
  <dcterms:created xsi:type="dcterms:W3CDTF">2026-10-10T07:33:55Z</dcterms:created>
  <dcterms:modified xsi:type="dcterms:W3CDTF">2026-10-10T07:33:55Z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