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Academic Researcher Services — Senegal, Dakar</w:t>
      </w:r>
    </w:p>
    <w:p>
      <w:pPr>
        <w:pStyle w:val="BodyText"/>
      </w:pPr>
      <w:r>
        <w:t xml:space="preserve">Ref: QE-SD-2025-0472 | Issued by: Sahel Academic Consulting Group, Dakar, Senegal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QE-SD-2025-0472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Client / Recipient</w:t>
            </w:r>
          </w:p>
        </w:tc>
        <w:tc>
          <w:tcPr>
            <w:gridSpan w:val="3"/>
          </w:tcPr>
          <w:p>
            <w:pPr>
              <w:pStyle w:val="Compact"/>
              <w:jc w:val="left"/>
            </w:pPr>
            <w:r>
              <w:t xml:space="preserve">[Client Name &amp; Organization], Dakar, Senegal</w:t>
            </w:r>
          </w:p>
        </w:tc>
      </w:tr>
      <w:tr>
        <w:tc>
          <w:tcPr/>
          <w:p>
            <w:pPr>
              <w:pStyle w:val="Compact"/>
              <w:jc w:val="left"/>
            </w:pPr>
            <w:r>
              <w:t xml:space="preserve">Service Category</w:t>
            </w:r>
          </w:p>
        </w:tc>
        <w:tc>
          <w:tcPr>
            <w:gridSpan w:val="3"/>
          </w:tcPr>
          <w:p>
            <w:pPr>
              <w:pStyle w:val="Compact"/>
              <w:jc w:val="left"/>
            </w:pPr>
            <w:r>
              <w:t xml:space="preserve">Academic Researcher Engagement — Full-Scope Research Consultancy</w:t>
            </w:r>
          </w:p>
        </w:tc>
      </w:tr>
      <w:tr>
        <w:tc>
          <w:tcPr/>
          <w:p>
            <w:pPr>
              <w:pStyle w:val="Compact"/>
              <w:jc w:val="left"/>
            </w:pPr>
            <w:r>
              <w:t xml:space="preserve">Project Location</w:t>
            </w:r>
          </w:p>
        </w:tc>
        <w:tc>
          <w:tcPr>
            <w:gridSpan w:val="3"/>
          </w:tcPr>
          <w:p>
            <w:pPr>
              <w:pStyle w:val="Compact"/>
              <w:jc w:val="left"/>
            </w:pPr>
            <w:r>
              <w:t xml:space="preserve">Dakar, Senegal (with fieldwork in surrounding regions as required)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prepared to present the comprehensive cost structure, deliverables, and professional terms associated with the engagement of a qualified</w:t>
      </w:r>
      <w:r>
        <w:t xml:space="preserve"> </w:t>
      </w:r>
      <w:r>
        <w:t xml:space="preserve">Academic Researcher</w:t>
      </w:r>
      <w:r>
        <w:t xml:space="preserve"> </w:t>
      </w:r>
      <w:r>
        <w:t xml:space="preserve">for a multi-phase research project to be conducted in</w:t>
      </w:r>
      <w:r>
        <w:t xml:space="preserve"> </w:t>
      </w:r>
      <w:r>
        <w:t xml:space="preserve">Senegal, Dakar</w:t>
      </w:r>
      <w:r>
        <w:t xml:space="preserve">. The document serves as a binding financial proposal upon written acceptance by the client and is intended to provide full transparency regarding all fees, expenses, and obligations tied to the research engagement.</w:t>
      </w:r>
    </w:p>
    <w:p>
      <w:pPr>
        <w:pStyle w:val="BodyText"/>
      </w:pPr>
      <w:r>
        <w:t xml:space="preserve">The</w:t>
      </w:r>
      <w:r>
        <w:t xml:space="preserve"> </w:t>
      </w:r>
      <w:r>
        <w:t xml:space="preserve">Academic Researcher</w:t>
      </w:r>
      <w:r>
        <w:t xml:space="preserve"> </w:t>
      </w:r>
      <w:r>
        <w:t xml:space="preserve">proposed for this engagement holds a Doctorate in Social Sciences from the Université Cheikh Anta Diop de Dakar (UCAD) and possesses over twelve years of peer-reviewed publication experience in West African socio-economic studies. The researcher will be based in Dakar throughout the project duration, ensuring direct access to local archives, institutional databases, and community networks unique to the Senegalese context.</w:t>
      </w:r>
    </w:p>
    <w:bookmarkEnd w:id="21"/>
    <w:bookmarkStart w:id="22" w:name="X14953c45e1cce4ddefc72a6d790efdd03f4332c"/>
    <w:p>
      <w:pPr>
        <w:pStyle w:val="Heading2"/>
      </w:pPr>
      <w:r>
        <w:t xml:space="preserve">2. Scope of Work — Academic Researcher Services</w:t>
      </w:r>
    </w:p>
    <w:p>
      <w:pPr>
        <w:pStyle w:val="FirstParagraph"/>
      </w:pPr>
      <w:r>
        <w:t xml:space="preserve">The following deliverables and activities are encompassed within this</w:t>
      </w:r>
      <w:r>
        <w:t xml:space="preserve"> </w:t>
      </w:r>
      <w:r>
        <w:t xml:space="preserve">Quotation Estimate</w:t>
      </w:r>
      <w:r>
        <w:t xml:space="preserve"> </w:t>
      </w:r>
      <w:r>
        <w:t xml:space="preserve">for the</w:t>
      </w:r>
      <w:r>
        <w:t xml:space="preserve"> </w:t>
      </w:r>
      <w:r>
        <w:t xml:space="preserve">Academic Researcher</w:t>
      </w:r>
      <w:r>
        <w:t xml:space="preserve"> </w:t>
      </w:r>
      <w:r>
        <w:t xml:space="preserve">engagement in</w:t>
      </w:r>
      <w:r>
        <w:t xml:space="preserve"> </w:t>
      </w:r>
      <w:r>
        <w:t xml:space="preserve">Senegal, Dakar</w:t>
      </w:r>
      <w:r>
        <w:t xml:space="preserve">:</w:t>
      </w:r>
    </w:p>
    <w:p>
      <w:pPr>
        <w:numPr>
          <w:ilvl w:val="0"/>
          <w:numId w:val="1001"/>
        </w:numPr>
        <w:pStyle w:val="Compact"/>
      </w:pPr>
      <w:r>
        <w:rPr>
          <w:bCs/>
          <w:b/>
        </w:rPr>
        <w:t xml:space="preserve">Phase 1 — Literature Review &amp; Methodological Design (Weeks 1–4):</w:t>
      </w:r>
      <w:r>
        <w:t xml:space="preserve"> </w:t>
      </w:r>
      <w:r>
        <w:t xml:space="preserve">Comprehensive review of existing academic literature relevant to the research question, development of a rigorous methodological framework, and preparation of ethical clearance documentation in compliance with Senegalese national research regulations.</w:t>
      </w:r>
    </w:p>
    <w:p>
      <w:pPr>
        <w:numPr>
          <w:ilvl w:val="0"/>
          <w:numId w:val="1001"/>
        </w:numPr>
        <w:pStyle w:val="Compact"/>
      </w:pPr>
      <w:r>
        <w:rPr>
          <w:bCs/>
          <w:b/>
        </w:rPr>
        <w:t xml:space="preserve">Phase 2 — Fieldwork &amp; Data Collection (Weeks 5–12):</w:t>
      </w:r>
      <w:r>
        <w:t xml:space="preserve"> </w:t>
      </w:r>
      <w:r>
        <w:t xml:space="preserve">Conducting structured interviews, focus group discussions, and survey administration across selected districts in Dakar and the surrounding Thiés and Mbour regions. The</w:t>
      </w:r>
      <w:r>
        <w:t xml:space="preserve"> </w:t>
      </w:r>
      <w:r>
        <w:t xml:space="preserve">Academic Researcher</w:t>
      </w:r>
      <w:r>
        <w:t xml:space="preserve"> </w:t>
      </w:r>
      <w:r>
        <w:t xml:space="preserve">will coordinate with local community leaders and institutional partners in Dakar to facilitate access.</w:t>
      </w:r>
    </w:p>
    <w:p>
      <w:pPr>
        <w:numPr>
          <w:ilvl w:val="0"/>
          <w:numId w:val="1001"/>
        </w:numPr>
        <w:pStyle w:val="Compact"/>
      </w:pPr>
      <w:r>
        <w:rPr>
          <w:bCs/>
          <w:b/>
        </w:rPr>
        <w:t xml:space="preserve">Phase 3 — Data Analysis &amp; Interpretation (Weeks 13–18):</w:t>
      </w:r>
      <w:r>
        <w:t xml:space="preserve"> </w:t>
      </w:r>
      <w:r>
        <w:t xml:space="preserve">Quantitative and qualitative data processing, statistical modelling, thematic coding, and cross-referencing with existing datasets held at the Institut National de la Statistique (INS) in Dakar.</w:t>
      </w:r>
    </w:p>
    <w:p>
      <w:pPr>
        <w:numPr>
          <w:ilvl w:val="0"/>
          <w:numId w:val="1001"/>
        </w:numPr>
        <w:pStyle w:val="Compact"/>
      </w:pPr>
      <w:r>
        <w:rPr>
          <w:bCs/>
          <w:b/>
        </w:rPr>
        <w:t xml:space="preserve">Phase 4 — Report Writing &amp; Dissemination (Weeks 19–24):</w:t>
      </w:r>
      <w:r>
        <w:t xml:space="preserve"> </w:t>
      </w:r>
      <w:r>
        <w:t xml:space="preserve">Preparation of a final research report (minimum 120 pages), an executive summary, and a policy brief tailored for stakeholders in Senegal. The</w:t>
      </w:r>
      <w:r>
        <w:t xml:space="preserve"> </w:t>
      </w:r>
      <w:r>
        <w:t xml:space="preserve">Academic Researcher</w:t>
      </w:r>
      <w:r>
        <w:t xml:space="preserve"> </w:t>
      </w:r>
      <w:r>
        <w:t xml:space="preserve">will also prepare a manuscript suitable for submission to a peer-reviewed journal indexed in Scopus or Web of Science.</w:t>
      </w:r>
    </w:p>
    <w:p>
      <w:pPr>
        <w:numPr>
          <w:ilvl w:val="0"/>
          <w:numId w:val="1001"/>
        </w:numPr>
        <w:pStyle w:val="Compact"/>
      </w:pPr>
      <w:r>
        <w:rPr>
          <w:bCs/>
          <w:b/>
        </w:rPr>
        <w:t xml:space="preserve">Phase 5 — Presentation &amp; Knowledge Transfer (Week 25):</w:t>
      </w:r>
      <w:r>
        <w:t xml:space="preserve"> </w:t>
      </w:r>
      <w:r>
        <w:t xml:space="preserve">A formal presentation of findings to the client and relevant Senegalese academic institutions in Dakar, including a half-day workshop for capacity building.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(XOF)</w:t>
            </w:r>
          </w:p>
        </w:tc>
      </w:tr>
      <w:tr>
        <w:tc>
          <w:tcPr/>
          <w:p>
            <w:pPr>
              <w:pStyle w:val="Compact"/>
              <w:jc w:val="left"/>
            </w:pPr>
            <w:r>
              <w:t xml:space="preserve">Academic Researcher Professional Fee</w:t>
            </w:r>
          </w:p>
        </w:tc>
        <w:tc>
          <w:tcPr/>
          <w:p>
            <w:pPr>
              <w:pStyle w:val="Compact"/>
              <w:jc w:val="left"/>
            </w:pPr>
            <w:r>
              <w:t xml:space="preserve">Full-time engagement of the lead researcher (PhD, UCAD Dakar)</w:t>
            </w:r>
          </w:p>
        </w:tc>
        <w:tc>
          <w:tcPr/>
          <w:p>
            <w:pPr>
              <w:pStyle w:val="Compact"/>
              <w:jc w:val="left"/>
            </w:pPr>
            <w:r>
              <w:t xml:space="preserve">25 weeks</w:t>
            </w:r>
          </w:p>
        </w:tc>
        <w:tc>
          <w:tcPr/>
          <w:p>
            <w:pPr>
              <w:pStyle w:val="Compact"/>
              <w:jc w:val="left"/>
            </w:pPr>
            <w:r>
              <w:t xml:space="preserve">18,500,000</w:t>
            </w:r>
          </w:p>
        </w:tc>
      </w:tr>
      <w:tr>
        <w:tc>
          <w:tcPr/>
          <w:p>
            <w:pPr>
              <w:pStyle w:val="Compact"/>
              <w:jc w:val="left"/>
            </w:pPr>
            <w:r>
              <w:t xml:space="preserve">Research Assistant Support</w:t>
            </w:r>
          </w:p>
        </w:tc>
        <w:tc>
          <w:tcPr/>
          <w:p>
            <w:pPr>
              <w:pStyle w:val="Compact"/>
              <w:jc w:val="left"/>
            </w:pPr>
            <w:r>
              <w:t xml:space="preserve">Two (2) graduate research assistants for data collection in Dakar</w:t>
            </w:r>
          </w:p>
        </w:tc>
        <w:tc>
          <w:tcPr/>
          <w:p>
            <w:pPr>
              <w:pStyle w:val="Compact"/>
              <w:jc w:val="left"/>
            </w:pPr>
            <w:r>
              <w:t xml:space="preserve">12 weeks</w:t>
            </w:r>
          </w:p>
        </w:tc>
        <w:tc>
          <w:tcPr/>
          <w:p>
            <w:pPr>
              <w:pStyle w:val="Compact"/>
              <w:jc w:val="left"/>
            </w:pPr>
            <w:r>
              <w:t xml:space="preserve">6,200,000</w:t>
            </w:r>
          </w:p>
        </w:tc>
      </w:tr>
      <w:tr>
        <w:tc>
          <w:tcPr/>
          <w:p>
            <w:pPr>
              <w:pStyle w:val="Compact"/>
              <w:jc w:val="left"/>
            </w:pPr>
            <w:r>
              <w:t xml:space="preserve">Fieldwork &amp; Travel Expenses</w:t>
            </w:r>
          </w:p>
        </w:tc>
        <w:tc>
          <w:tcPr/>
          <w:p>
            <w:pPr>
              <w:pStyle w:val="Compact"/>
              <w:jc w:val="left"/>
            </w:pPr>
            <w:r>
              <w:t xml:space="preserve">Transportation, accommodation, and per diem for fieldwork in Dakar, Thiés, Mbour</w:t>
            </w:r>
          </w:p>
        </w:tc>
        <w:tc>
          <w:tcPr/>
          <w:p>
            <w:pPr>
              <w:pStyle w:val="Compact"/>
              <w:jc w:val="left"/>
            </w:pPr>
            <w:r>
              <w:t xml:space="preserve">8 weeks</w:t>
            </w:r>
          </w:p>
        </w:tc>
        <w:tc>
          <w:tcPr/>
          <w:p>
            <w:pPr>
              <w:pStyle w:val="Compact"/>
              <w:jc w:val="left"/>
            </w:pPr>
            <w:r>
              <w:t xml:space="preserve">4,800,000</w:t>
            </w:r>
          </w:p>
        </w:tc>
      </w:tr>
      <w:tr>
        <w:tc>
          <w:tcPr/>
          <w:p>
            <w:pPr>
              <w:pStyle w:val="Compact"/>
              <w:jc w:val="left"/>
            </w:pPr>
            <w:r>
              <w:t xml:space="preserve">Survey &amp; Data Collection Tools</w:t>
            </w:r>
          </w:p>
        </w:tc>
        <w:tc>
          <w:tcPr/>
          <w:p>
            <w:pPr>
              <w:pStyle w:val="Compact"/>
              <w:jc w:val="left"/>
            </w:pPr>
            <w:r>
              <w:t xml:space="preserve">Printing, digital devices, transcription services, and software licences</w:t>
            </w:r>
          </w:p>
        </w:tc>
        <w:tc>
          <w:tcPr/>
          <w:p>
            <w:pPr>
              <w:pStyle w:val="Compact"/>
              <w:jc w:val="left"/>
            </w:pPr>
            <w:r>
              <w:t xml:space="preserve">10 weeks</w:t>
            </w:r>
          </w:p>
        </w:tc>
        <w:tc>
          <w:tcPr/>
          <w:p>
            <w:pPr>
              <w:pStyle w:val="Compact"/>
              <w:jc w:val="left"/>
            </w:pPr>
            <w:r>
              <w:t xml:space="preserve">2,400,000</w:t>
            </w:r>
          </w:p>
        </w:tc>
      </w:tr>
      <w:tr>
        <w:tc>
          <w:tcPr/>
          <w:p>
            <w:pPr>
              <w:pStyle w:val="Compact"/>
              <w:jc w:val="left"/>
            </w:pPr>
            <w:r>
              <w:t xml:space="preserve">Ethical Clearance &amp; Regulatory Compliance</w:t>
            </w:r>
          </w:p>
        </w:tc>
        <w:tc>
          <w:tcPr/>
          <w:p>
            <w:pPr>
              <w:pStyle w:val="Compact"/>
              <w:jc w:val="left"/>
            </w:pPr>
            <w:r>
              <w:t xml:space="preserve">Filing fees with Senegalese Ministry of Higher Education and local authorities</w:t>
            </w:r>
          </w:p>
        </w:tc>
        <w:tc>
          <w:tcPr/>
          <w:p>
            <w:pPr>
              <w:pStyle w:val="Compact"/>
              <w:jc w:val="left"/>
            </w:pPr>
            <w:r>
              <w:t xml:space="preserve">2 weeks</w:t>
            </w:r>
          </w:p>
        </w:tc>
        <w:tc>
          <w:tcPr/>
          <w:p>
            <w:pPr>
              <w:pStyle w:val="Compact"/>
              <w:jc w:val="left"/>
            </w:pPr>
            <w:r>
              <w:t xml:space="preserve">450,000</w:t>
            </w:r>
          </w:p>
        </w:tc>
      </w:tr>
      <w:tr>
        <w:tc>
          <w:tcPr/>
          <w:p>
            <w:pPr>
              <w:pStyle w:val="Compact"/>
              <w:jc w:val="left"/>
            </w:pPr>
            <w:r>
              <w:t xml:space="preserve">Report Production &amp; Translation</w:t>
            </w:r>
          </w:p>
        </w:tc>
        <w:tc>
          <w:tcPr/>
          <w:p>
            <w:pPr>
              <w:pStyle w:val="Compact"/>
              <w:jc w:val="left"/>
            </w:pPr>
            <w:r>
              <w:t xml:space="preserve">Typesetting, French-English translation, and printing of final deliverables</w:t>
            </w:r>
          </w:p>
        </w:tc>
        <w:tc>
          <w:tcPr/>
          <w:p>
            <w:pPr>
              <w:pStyle w:val="Compact"/>
              <w:jc w:val="left"/>
            </w:pPr>
            <w:r>
              <w:t xml:space="preserve">4 weeks</w:t>
            </w:r>
          </w:p>
        </w:tc>
        <w:tc>
          <w:tcPr/>
          <w:p>
            <w:pPr>
              <w:pStyle w:val="Compact"/>
              <w:jc w:val="left"/>
            </w:pPr>
            <w:r>
              <w:t xml:space="preserve">1,850,000</w:t>
            </w:r>
          </w:p>
        </w:tc>
      </w:tr>
      <w:tr>
        <w:tc>
          <w:tcPr/>
          <w:p>
            <w:pPr>
              <w:pStyle w:val="Compact"/>
              <w:jc w:val="left"/>
            </w:pPr>
            <w:r>
              <w:t xml:space="preserve">Dissemination Workshop (Dakar)</w:t>
            </w:r>
          </w:p>
        </w:tc>
        <w:tc>
          <w:tcPr/>
          <w:p>
            <w:pPr>
              <w:pStyle w:val="Compact"/>
              <w:jc w:val="left"/>
            </w:pPr>
            <w:r>
              <w:t xml:space="preserve">Venue hire, catering, and materials for the knowledge-transfer workshop</w:t>
            </w:r>
          </w:p>
        </w:tc>
        <w:tc>
          <w:tcPr/>
          <w:p>
            <w:pPr>
              <w:pStyle w:val="Compact"/>
              <w:jc w:val="left"/>
            </w:pPr>
            <w:r>
              <w:t xml:space="preserve">1 day</w:t>
            </w:r>
          </w:p>
        </w:tc>
        <w:tc>
          <w:tcPr/>
          <w:p>
            <w:pPr>
              <w:pStyle w:val="Compact"/>
              <w:jc w:val="left"/>
            </w:pPr>
            <w:r>
              <w:t xml:space="preserve">1,200,000</w:t>
            </w:r>
          </w:p>
        </w:tc>
      </w:tr>
      <w:tr>
        <w:tc>
          <w:tcPr/>
          <w:p>
            <w:pPr>
              <w:pStyle w:val="Compact"/>
              <w:jc w:val="left"/>
            </w:pPr>
            <w:r>
              <w:t xml:space="preserve">Contingency &amp; Administrative Overhead</w:t>
            </w:r>
          </w:p>
        </w:tc>
        <w:tc>
          <w:tcPr/>
          <w:p>
            <w:pPr>
              <w:pStyle w:val="Compact"/>
              <w:jc w:val="left"/>
            </w:pPr>
            <w:r>
              <w:t xml:space="preserve">10% contingency for unforeseen operational costs in Senegal</w:t>
            </w:r>
          </w:p>
        </w:tc>
        <w:tc>
          <w:tcPr/>
          <w:p>
            <w:pPr>
              <w:pStyle w:val="Compact"/>
              <w:jc w:val="left"/>
            </w:pPr>
            <w:r>
              <w:t xml:space="preserve">25 weeks</w:t>
            </w:r>
          </w:p>
        </w:tc>
        <w:tc>
          <w:tcPr/>
          <w:p>
            <w:pPr>
              <w:pStyle w:val="Compact"/>
              <w:jc w:val="left"/>
            </w:pPr>
            <w:r>
              <w:t xml:space="preserve">3,540,000</w:t>
            </w:r>
          </w:p>
        </w:tc>
      </w:tr>
      <w:tr>
        <w:tc>
          <w:tcPr>
            <w:gridSpan w:val="3"/>
          </w:tcPr>
          <w:p>
            <w:pPr>
              <w:pStyle w:val="Compact"/>
              <w:jc w:val="left"/>
            </w:pPr>
            <w:r>
              <w:t xml:space="preserve">TOTAL ESTIMATED COST (Quotation Estimate QE-SD-2025-0472)</w:t>
            </w:r>
          </w:p>
        </w:tc>
        <w:tc>
          <w:tcPr/>
          <w:p>
            <w:pPr>
              <w:pStyle w:val="Compact"/>
              <w:jc w:val="left"/>
            </w:pPr>
            <w:r>
              <w:t xml:space="preserve">39,940,000 XOF</w:t>
            </w:r>
          </w:p>
        </w:tc>
      </w:tr>
    </w:tbl>
    <w:p>
      <w:pPr>
        <w:pStyle w:val="BodyText"/>
      </w:pPr>
      <w:r>
        <w:t xml:space="preserve">* All amounts are quoted in West African CFA Francs (XOF). Applicable Senegalese Value Added Tax (TVA) at 18% shall be added if the client is not a registered VAT-exempt entity. The final invoice will reflect the exact tax treatment as determined by the Direction Générale des Impôts et des Domaines, Dakar.</w:t>
      </w:r>
    </w:p>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for the</w:t>
      </w:r>
      <w:r>
        <w:t xml:space="preserve"> </w:t>
      </w:r>
      <w:r>
        <w:t xml:space="preserve">Academic Researcher</w:t>
      </w:r>
      <w:r>
        <w:t xml:space="preserve"> </w:t>
      </w:r>
      <w:r>
        <w:t xml:space="preserve">engagement in</w:t>
      </w:r>
      <w:r>
        <w:t xml:space="preserve"> </w:t>
      </w:r>
      <w:r>
        <w:t xml:space="preserve">Senegal, Dakar</w:t>
      </w:r>
      <w:r>
        <w:t xml:space="preserve">:</w:t>
      </w:r>
    </w:p>
    <w:p>
      <w:pPr>
        <w:numPr>
          <w:ilvl w:val="0"/>
          <w:numId w:val="1002"/>
        </w:numPr>
        <w:pStyle w:val="Compact"/>
      </w:pPr>
      <w:r>
        <w:rPr>
          <w:bCs/>
          <w:b/>
        </w:rPr>
        <w:t xml:space="preserve">30% Advance Payment</w:t>
      </w:r>
      <w:r>
        <w:t xml:space="preserve"> </w:t>
      </w:r>
      <w:r>
        <w:t xml:space="preserve">(11,982,000 XOF) — Due upon signed acceptance of this Quotation Estimate and execution of the service agreement.</w:t>
      </w:r>
    </w:p>
    <w:p>
      <w:pPr>
        <w:numPr>
          <w:ilvl w:val="0"/>
          <w:numId w:val="1002"/>
        </w:numPr>
        <w:pStyle w:val="Compact"/>
      </w:pPr>
      <w:r>
        <w:rPr>
          <w:bCs/>
          <w:b/>
        </w:rPr>
        <w:t xml:space="preserve">25% Milestone Payment</w:t>
      </w:r>
      <w:r>
        <w:t xml:space="preserve"> </w:t>
      </w:r>
      <w:r>
        <w:t xml:space="preserve">(9,985,000 XOF) — Due upon completion of Phase 2 (Fieldwork) and submission of the interim data collection report.</w:t>
      </w:r>
    </w:p>
    <w:p>
      <w:pPr>
        <w:numPr>
          <w:ilvl w:val="0"/>
          <w:numId w:val="1002"/>
        </w:numPr>
        <w:pStyle w:val="Compact"/>
      </w:pPr>
      <w:r>
        <w:rPr>
          <w:bCs/>
          <w:b/>
        </w:rPr>
        <w:t xml:space="preserve">25% Milestone Payment</w:t>
      </w:r>
      <w:r>
        <w:t xml:space="preserve"> </w:t>
      </w:r>
      <w:r>
        <w:t xml:space="preserve">(9,985,000 XOF) — Due upon delivery of the draft final research report for client review.</w:t>
      </w:r>
    </w:p>
    <w:p>
      <w:pPr>
        <w:numPr>
          <w:ilvl w:val="0"/>
          <w:numId w:val="1002"/>
        </w:numPr>
        <w:pStyle w:val="Compact"/>
      </w:pPr>
      <w:r>
        <w:rPr>
          <w:bCs/>
          <w:b/>
        </w:rPr>
        <w:t xml:space="preserve">20% Final Payment</w:t>
      </w:r>
      <w:r>
        <w:t xml:space="preserve"> </w:t>
      </w:r>
      <w:r>
        <w:t xml:space="preserve">(7,988,000 XOF) — Due upon acceptance of all final deliverables, including the published manuscript and workshop completion certificate.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the</w:t>
      </w:r>
      <w:r>
        <w:t xml:space="preserve"> </w:t>
      </w:r>
      <w:r>
        <w:t xml:space="preserve">Academic Researcher</w:t>
      </w:r>
      <w:r>
        <w:t xml:space="preserve"> </w:t>
      </w:r>
      <w:r>
        <w:t xml:space="preserve">rates and associated costs may be subject to revision based on prevailing economic conditions in Senegal.</w:t>
      </w:r>
    </w:p>
    <w:p>
      <w:pPr>
        <w:pStyle w:val="BodyText"/>
      </w:pPr>
      <w:r>
        <w:rPr>
          <w:bCs/>
          <w:b/>
        </w:rPr>
        <w:t xml:space="preserve">5.2</w:t>
      </w:r>
      <w:r>
        <w:t xml:space="preserve"> </w:t>
      </w:r>
      <w:r>
        <w:t xml:space="preserve">The</w:t>
      </w:r>
      <w:r>
        <w:t xml:space="preserve"> </w:t>
      </w:r>
      <w:r>
        <w:t xml:space="preserve">Academic Researcher</w:t>
      </w:r>
      <w:r>
        <w:t xml:space="preserve"> </w:t>
      </w:r>
      <w:r>
        <w:t xml:space="preserve">retains full intellectual property rights over the methodological framework and analytical models developed during the engagement. The client shall receive full usage rights to the final report, data sets, and policy brief for non-commercial purposes within Senegal and internationally.</w:t>
      </w:r>
    </w:p>
    <w:p>
      <w:pPr>
        <w:pStyle w:val="BodyText"/>
      </w:pPr>
      <w:r>
        <w:rPr>
          <w:bCs/>
          <w:b/>
        </w:rPr>
        <w:t xml:space="preserve">5.3</w:t>
      </w:r>
      <w:r>
        <w:t xml:space="preserve"> </w:t>
      </w:r>
      <w:r>
        <w:t xml:space="preserve">All fieldwork activities in Dakar and surrounding regions shall comply with the laws of the Republic of Senegal, including but not limited to data protection regulations and community consent protocols. The</w:t>
      </w:r>
      <w:r>
        <w:t xml:space="preserve"> </w:t>
      </w:r>
      <w:r>
        <w:t xml:space="preserve">Academic Researcher</w:t>
      </w:r>
      <w:r>
        <w:t xml:space="preserve"> </w:t>
      </w:r>
      <w:r>
        <w:t xml:space="preserve">is responsible for obtaining all necessary local permits.</w:t>
      </w:r>
    </w:p>
    <w:p>
      <w:pPr>
        <w:pStyle w:val="BodyText"/>
      </w:pPr>
      <w:r>
        <w:rPr>
          <w:bCs/>
          <w:b/>
        </w:rPr>
        <w:t xml:space="preserve">5.4</w:t>
      </w:r>
      <w:r>
        <w:t xml:space="preserve"> </w:t>
      </w:r>
      <w:r>
        <w:t xml:space="preserve">Any scope changes requested by the client after the initial agreement shall be subject to a revised Quotation Estimate and written amendment to the service contract.</w:t>
      </w:r>
    </w:p>
    <w:p>
      <w:pPr>
        <w:pStyle w:val="BodyText"/>
      </w:pPr>
      <w:r>
        <w:rPr>
          <w:bCs/>
          <w:b/>
        </w:rPr>
        <w:t xml:space="preserve">5.5</w:t>
      </w:r>
      <w:r>
        <w:t xml:space="preserve"> </w:t>
      </w:r>
      <w:r>
        <w:t xml:space="preserve">Disputes arising from this engagement shall be resolved through mediation in Dakar, Senegal, in accordance with the Senegalese Code of Civil Procedure. The governing law of this Quotation Estimate and any resulting contract shall be the law of the Republic of Senegal.</w:t>
      </w:r>
    </w:p>
    <w:p>
      <w:pPr>
        <w:pStyle w:val="BodyText"/>
      </w:pPr>
      <w:r>
        <w:rPr>
          <w:bCs/>
          <w:b/>
        </w:rPr>
        <w:t xml:space="preserve">5.6</w:t>
      </w:r>
      <w:r>
        <w:t xml:space="preserve"> </w:t>
      </w:r>
      <w:r>
        <w:t xml:space="preserve">The</w:t>
      </w:r>
      <w:r>
        <w:t xml:space="preserve"> </w:t>
      </w:r>
      <w:r>
        <w:t xml:space="preserve">Academic Researcher</w:t>
      </w:r>
      <w:r>
        <w:t xml:space="preserve"> </w:t>
      </w:r>
      <w:r>
        <w:t xml:space="preserve">shall maintain professional liability insurance valid throughout the project duration in Senegal, with a minimum coverage of 50,000,000 XOF.</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engagement of the proposed</w:t>
      </w:r>
      <w:r>
        <w:t xml:space="preserve"> </w:t>
      </w:r>
      <w:r>
        <w:t xml:space="preserve">Academic Researcher</w:t>
      </w:r>
      <w:r>
        <w:t xml:space="preserve"> </w:t>
      </w:r>
      <w:r>
        <w:t xml:space="preserve">for the research project in</w:t>
      </w:r>
      <w:r>
        <w:t xml:space="preserve"> </w:t>
      </w:r>
      <w:r>
        <w:t xml:space="preserve">Senegal, Dakar</w:t>
      </w:r>
      <w:r>
        <w:t xml:space="preserve"> </w:t>
      </w:r>
      <w:r>
        <w:t xml:space="preserve">under the terms and conditions outlined herein.</w:t>
      </w:r>
    </w:p>
    <w:p>
      <w:pPr>
        <w:pStyle w:val="BodyText"/>
      </w:pPr>
      <w:r>
        <w:rPr>
          <w:bCs/>
          <w:b/>
        </w:rPr>
        <w:t xml:space="preserve">For the Client:</w:t>
      </w:r>
    </w:p>
    <w:p>
      <w:pPr>
        <w:pStyle w:val="BodyText"/>
      </w:pPr>
      <w:r>
        <w:t xml:space="preserve">Name: ____________________________</w:t>
      </w:r>
    </w:p>
    <w:p>
      <w:pPr>
        <w:pStyle w:val="BodyText"/>
      </w:pPr>
      <w:r>
        <w:t xml:space="preserve">Title: ____________________________</w:t>
      </w:r>
    </w:p>
    <w:p>
      <w:pPr>
        <w:pStyle w:val="BodyText"/>
      </w:pPr>
      <w:r>
        <w:t xml:space="preserve">Signature &amp; Date: ____________________________</w:t>
      </w:r>
    </w:p>
    <w:p>
      <w:pPr>
        <w:pStyle w:val="BodyText"/>
      </w:pPr>
      <w:r>
        <w:rPr>
          <w:bCs/>
          <w:b/>
        </w:rPr>
        <w:t xml:space="preserve">For Sahel Academic Consulting Group, Dakar:</w:t>
      </w:r>
    </w:p>
    <w:p>
      <w:pPr>
        <w:pStyle w:val="BodyText"/>
      </w:pPr>
      <w:r>
        <w:t xml:space="preserve">Name: Dr. A. Ndiaye</w:t>
      </w:r>
    </w:p>
    <w:p>
      <w:pPr>
        <w:pStyle w:val="BodyText"/>
      </w:pPr>
      <w:r>
        <w:t xml:space="preserve">Title: Director &amp; Lead Academic Researcher</w:t>
      </w:r>
    </w:p>
    <w:p>
      <w:pPr>
        <w:pStyle w:val="BodyText"/>
      </w:pPr>
      <w:r>
        <w:t xml:space="preserve">Signature &amp; Date: ____________________________</w:t>
      </w:r>
    </w:p>
    <w:p>
      <w:pPr>
        <w:pStyle w:val="BodyText"/>
      </w:pPr>
      <w:r>
        <w:t xml:space="preserve">Sahel Academic Consulting Group | Boulevard de la Vérande, Plateau, Dakar, Senegal | Tel: +221 33 800 00 00 | Email: info@sahel-academic.sn</w:t>
      </w:r>
    </w:p>
    <w:p>
      <w:pPr>
        <w:pStyle w:val="BodyText"/>
      </w:pPr>
      <w:r>
        <w:t xml:space="preserve">This Quotation Estimate document is confidential and intended solely for the named recipient. © 2025 Sahel Academic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Senegal Dakar</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