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Academic Researcher Services — Singapore Singapore</w:t>
      </w:r>
    </w:p>
    <w:p>
      <w:pPr>
        <w:pStyle w:val="BodyText"/>
      </w:pPr>
      <w:r>
        <w:t xml:space="preserve">Meridian Research Consultancy Pte. Ltd. | 12 Marina Boulevard, Level 28, Singapore Singapore 018982</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QTE-SG-2025-04871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Currency:</w:t>
      </w:r>
      <w:r>
        <w:t xml:space="preserve"> </w:t>
      </w:r>
      <w:r>
        <w:t xml:space="preserve">Singapore Dollars (SGD)</w:t>
      </w:r>
    </w:p>
    <w:bookmarkEnd w:id="21"/>
    <w:bookmarkStart w:id="22" w:name="prepared-for"/>
    <w:p>
      <w:pPr>
        <w:pStyle w:val="Heading3"/>
      </w:pPr>
      <w:r>
        <w:t xml:space="preserve">Prepared For</w:t>
      </w:r>
    </w:p>
    <w:p>
      <w:pPr>
        <w:pStyle w:val="FirstParagraph"/>
      </w:pPr>
      <w:r>
        <w:rPr>
          <w:bCs/>
          <w:b/>
        </w:rPr>
        <w:t xml:space="preserve">Client:</w:t>
      </w:r>
      <w:r>
        <w:t xml:space="preserve"> </w:t>
      </w:r>
      <w:r>
        <w:t xml:space="preserve">National University of Singapore Singapore</w:t>
      </w:r>
    </w:p>
    <w:p>
      <w:pPr>
        <w:pStyle w:val="BodyText"/>
      </w:pPr>
      <w:r>
        <w:rPr>
          <w:bCs/>
          <w:b/>
        </w:rPr>
        <w:t xml:space="preserve">Department:</w:t>
      </w:r>
      <w:r>
        <w:t xml:space="preserve"> </w:t>
      </w:r>
      <w:r>
        <w:t xml:space="preserve">Faculty of Social Sciences</w:t>
      </w:r>
    </w:p>
    <w:p>
      <w:pPr>
        <w:pStyle w:val="BodyText"/>
      </w:pPr>
      <w:r>
        <w:rPr>
          <w:bCs/>
          <w:b/>
        </w:rPr>
        <w:t xml:space="preserve">Attn:</w:t>
      </w:r>
      <w:r>
        <w:t xml:space="preserve"> </w:t>
      </w:r>
      <w:r>
        <w:t xml:space="preserve">Prof. Lim Wei Jian, Head of Research</w:t>
      </w:r>
    </w:p>
    <w:p>
      <w:pPr>
        <w:pStyle w:val="BodyText"/>
      </w:pPr>
      <w:r>
        <w:rPr>
          <w:bCs/>
          <w:b/>
        </w:rPr>
        <w:t xml:space="preserve">Address:</w:t>
      </w:r>
      <w:r>
        <w:t xml:space="preserve"> </w:t>
      </w:r>
      <w:r>
        <w:t xml:space="preserve">10 Kent Ridge Road, Singapore Singapore 119260</w:t>
      </w:r>
    </w:p>
    <w:bookmarkEnd w:id="22"/>
    <w:bookmarkStart w:id="23" w:name="scope-of-academic-researcher-services"/>
    <w:p>
      <w:pPr>
        <w:pStyle w:val="Heading2"/>
      </w:pPr>
      <w:r>
        <w:t xml:space="preserve">1. Scope of Academic Researcher Services</w:t>
      </w:r>
    </w:p>
    <w:p>
      <w:pPr>
        <w:pStyle w:val="FirstParagraph"/>
      </w:pPr>
      <w:r>
        <w:t xml:space="preserve">This</w:t>
      </w:r>
      <w:r>
        <w:t xml:space="preserve"> </w:t>
      </w:r>
      <w:r>
        <w:t xml:space="preserve">Quotation Estimate</w:t>
      </w:r>
      <w:r>
        <w:t xml:space="preserve"> </w:t>
      </w:r>
      <w:r>
        <w:t xml:space="preserve">is issued by Meridian Research Consultancy Pte. Ltd. to provide a comprehensive and itemised cost breakdown for the engagement of a qualified</w:t>
      </w:r>
      <w:r>
        <w:t xml:space="preserve"> </w:t>
      </w:r>
      <w:r>
        <w:t xml:space="preserve">Academic Researcher</w:t>
      </w:r>
      <w:r>
        <w:t xml:space="preserve"> </w:t>
      </w:r>
      <w:r>
        <w:t xml:space="preserve">to support the National University of Singapore Singapore in conducting a multi-phase empirical study on urban sustainability policies. The</w:t>
      </w:r>
      <w:r>
        <w:t xml:space="preserve"> </w:t>
      </w:r>
      <w:r>
        <w:t xml:space="preserve">Academic Researcher</w:t>
      </w:r>
      <w:r>
        <w:t xml:space="preserve"> </w:t>
      </w:r>
      <w:r>
        <w:t xml:space="preserve">will be deployed on a full-time basis for a period of twelve (12) months, commencing 1 September 2025, and will operate within the institutional framework of Singapore Singapore to ensure full compliance with local research ethics, data protection regulations under the Personal Data Protection Act (PDPA), and the guidelines set forth by the Singapore Singapore National Research Foundation.</w:t>
      </w:r>
    </w:p>
    <w:p>
      <w:pPr>
        <w:pStyle w:val="BodyText"/>
      </w:pPr>
      <w:r>
        <w:t xml:space="preserve">The</w:t>
      </w:r>
      <w:r>
        <w:t xml:space="preserve"> </w:t>
      </w:r>
      <w:r>
        <w:t xml:space="preserve">Academic Researcher</w:t>
      </w:r>
      <w:r>
        <w:t xml:space="preserve"> </w:t>
      </w:r>
      <w:r>
        <w:t xml:space="preserve">engaged under this</w:t>
      </w:r>
      <w:r>
        <w:t xml:space="preserve"> </w:t>
      </w:r>
      <w:r>
        <w:t xml:space="preserve">Quotation Estimate</w:t>
      </w:r>
      <w:r>
        <w:t xml:space="preserve"> </w:t>
      </w:r>
      <w:r>
        <w:t xml:space="preserve">shall hold a minimum of a Doctorate (PhD) in a relevant social science or policy discipline, possess a minimum of five (5) years of post-doctoral research experience, and demonstrate a proven track record of peer-reviewed publications in internationally recognised journals. The</w:t>
      </w:r>
      <w:r>
        <w:t xml:space="preserve"> </w:t>
      </w:r>
      <w:r>
        <w:t xml:space="preserve">Academic Researcher</w:t>
      </w:r>
      <w:r>
        <w:t xml:space="preserve"> </w:t>
      </w:r>
      <w:r>
        <w:t xml:space="preserve">will be based at the Singapore Singapore campus and will report directly to the supervising professor while maintaining independent analytical autonomy in line with the research methodology approved by the Singapore Singapore Institutional Review Board.</w:t>
      </w:r>
    </w:p>
    <w:bookmarkEnd w:id="23"/>
    <w:bookmarkStart w:id="24"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Academic Researcher Service</w:t>
            </w:r>
          </w:p>
        </w:tc>
        <w:tc>
          <w:tcPr/>
          <w:p>
            <w:pPr>
              <w:pStyle w:val="Compact"/>
              <w:jc w:val="left"/>
            </w:pPr>
            <w:r>
              <w:t xml:space="preserve">Duration</w:t>
            </w:r>
          </w:p>
        </w:tc>
        <w:tc>
          <w:tcPr/>
          <w:p>
            <w:pPr>
              <w:pStyle w:val="Compact"/>
              <w:jc w:val="left"/>
            </w:pPr>
            <w:r>
              <w:t xml:space="preserve">Unit Rate (SGD)</w:t>
            </w:r>
          </w:p>
        </w:tc>
        <w:tc>
          <w:tcPr/>
          <w:p>
            <w:pPr>
              <w:pStyle w:val="Compact"/>
              <w:jc w:val="left"/>
            </w:pPr>
            <w:r>
              <w:t xml:space="preserve">Total (SGD)</w:t>
            </w:r>
          </w:p>
        </w:tc>
      </w:tr>
      <w:tr>
        <w:tc>
          <w:tcPr/>
          <w:p>
            <w:pPr>
              <w:pStyle w:val="Compact"/>
              <w:jc w:val="left"/>
            </w:pPr>
            <w:r>
              <w:t xml:space="preserve">01</w:t>
            </w:r>
          </w:p>
        </w:tc>
        <w:tc>
          <w:tcPr/>
          <w:p>
            <w:pPr>
              <w:pStyle w:val="Compact"/>
              <w:jc w:val="left"/>
            </w:pPr>
            <w:r>
              <w:t xml:space="preserve">Monthly retainer for the Academic Researcher (full-time, 40 hrs/week) including salary, CPF contributions, and statutory benefits as mandated in Singapore Singapore</w:t>
            </w:r>
          </w:p>
        </w:tc>
        <w:tc>
          <w:tcPr/>
          <w:p>
            <w:pPr>
              <w:pStyle w:val="Compact"/>
              <w:jc w:val="left"/>
            </w:pPr>
            <w:r>
              <w:t xml:space="preserve">12 months</w:t>
            </w:r>
          </w:p>
        </w:tc>
        <w:tc>
          <w:tcPr/>
          <w:p>
            <w:pPr>
              <w:pStyle w:val="Compact"/>
              <w:jc w:val="left"/>
            </w:pPr>
            <w:r>
              <w:t xml:space="preserve">SGD 12,500.00</w:t>
            </w:r>
          </w:p>
        </w:tc>
        <w:tc>
          <w:tcPr/>
          <w:p>
            <w:pPr>
              <w:pStyle w:val="Compact"/>
              <w:jc w:val="left"/>
            </w:pPr>
            <w:r>
              <w:t xml:space="preserve">SGD 150,000.00</w:t>
            </w:r>
          </w:p>
        </w:tc>
      </w:tr>
      <w:tr>
        <w:tc>
          <w:tcPr/>
          <w:p>
            <w:pPr>
              <w:pStyle w:val="Compact"/>
              <w:jc w:val="left"/>
            </w:pPr>
            <w:r>
              <w:t xml:space="preserve">02</w:t>
            </w:r>
          </w:p>
        </w:tc>
        <w:tc>
          <w:tcPr/>
          <w:p>
            <w:pPr>
              <w:pStyle w:val="Compact"/>
              <w:jc w:val="left"/>
            </w:pPr>
            <w:r>
              <w:t xml:space="preserve">Literature review and systematic scoping of existing urban sustainability frameworks specific to the Singapore Singapore metropolitan context</w:t>
            </w:r>
          </w:p>
        </w:tc>
        <w:tc>
          <w:tcPr/>
          <w:p>
            <w:pPr>
              <w:pStyle w:val="Compact"/>
              <w:jc w:val="left"/>
            </w:pPr>
            <w:r>
              <w:t xml:space="preserve">2 months</w:t>
            </w:r>
          </w:p>
        </w:tc>
        <w:tc>
          <w:tcPr/>
          <w:p>
            <w:pPr>
              <w:pStyle w:val="Compact"/>
              <w:jc w:val="left"/>
            </w:pPr>
            <w:r>
              <w:t xml:space="preserve">SGD 8,200.00</w:t>
            </w:r>
          </w:p>
        </w:tc>
        <w:tc>
          <w:tcPr/>
          <w:p>
            <w:pPr>
              <w:pStyle w:val="Compact"/>
              <w:jc w:val="left"/>
            </w:pPr>
            <w:r>
              <w:t xml:space="preserve">SGD 16,400.00</w:t>
            </w:r>
          </w:p>
        </w:tc>
      </w:tr>
      <w:tr>
        <w:tc>
          <w:tcPr/>
          <w:p>
            <w:pPr>
              <w:pStyle w:val="Compact"/>
              <w:jc w:val="left"/>
            </w:pPr>
            <w:r>
              <w:t xml:space="preserve">03</w:t>
            </w:r>
          </w:p>
        </w:tc>
        <w:tc>
          <w:tcPr/>
          <w:p>
            <w:pPr>
              <w:pStyle w:val="Compact"/>
              <w:jc w:val="left"/>
            </w:pPr>
            <w:r>
              <w:t xml:space="preserve">Design and execution of mixed-methods field research (surveys, semi-structured interviews, and policy document analysis) across six districts in Singapore Singapore</w:t>
            </w:r>
          </w:p>
        </w:tc>
        <w:tc>
          <w:tcPr/>
          <w:p>
            <w:pPr>
              <w:pStyle w:val="Compact"/>
              <w:jc w:val="left"/>
            </w:pPr>
            <w:r>
              <w:t xml:space="preserve">4 months</w:t>
            </w:r>
          </w:p>
        </w:tc>
        <w:tc>
          <w:tcPr/>
          <w:p>
            <w:pPr>
              <w:pStyle w:val="Compact"/>
              <w:jc w:val="left"/>
            </w:pPr>
            <w:r>
              <w:t xml:space="preserve">SGD 11,000.00</w:t>
            </w:r>
          </w:p>
        </w:tc>
        <w:tc>
          <w:tcPr/>
          <w:p>
            <w:pPr>
              <w:pStyle w:val="Compact"/>
              <w:jc w:val="left"/>
            </w:pPr>
            <w:r>
              <w:t xml:space="preserve">SGD 44,000.00</w:t>
            </w:r>
          </w:p>
        </w:tc>
      </w:tr>
      <w:tr>
        <w:tc>
          <w:tcPr/>
          <w:p>
            <w:pPr>
              <w:pStyle w:val="Compact"/>
              <w:jc w:val="left"/>
            </w:pPr>
            <w:r>
              <w:t xml:space="preserve">04</w:t>
            </w:r>
          </w:p>
        </w:tc>
        <w:tc>
          <w:tcPr/>
          <w:p>
            <w:pPr>
              <w:pStyle w:val="Compact"/>
              <w:jc w:val="left"/>
            </w:pPr>
            <w:r>
              <w:t xml:space="preserve">Quantitative data analysis, statistical modelling, and qualitative thematic coding of collected research data</w:t>
            </w:r>
          </w:p>
        </w:tc>
        <w:tc>
          <w:tcPr/>
          <w:p>
            <w:pPr>
              <w:pStyle w:val="Compact"/>
              <w:jc w:val="left"/>
            </w:pPr>
            <w:r>
              <w:t xml:space="preserve">3 months</w:t>
            </w:r>
          </w:p>
        </w:tc>
        <w:tc>
          <w:tcPr/>
          <w:p>
            <w:pPr>
              <w:pStyle w:val="Compact"/>
              <w:jc w:val="left"/>
            </w:pPr>
            <w:r>
              <w:t xml:space="preserve">SGD 9,500.00</w:t>
            </w:r>
          </w:p>
        </w:tc>
        <w:tc>
          <w:tcPr/>
          <w:p>
            <w:pPr>
              <w:pStyle w:val="Compact"/>
              <w:jc w:val="left"/>
            </w:pPr>
            <w:r>
              <w:t xml:space="preserve">SGD 28,500.00</w:t>
            </w:r>
          </w:p>
        </w:tc>
      </w:tr>
      <w:tr>
        <w:tc>
          <w:tcPr/>
          <w:p>
            <w:pPr>
              <w:pStyle w:val="Compact"/>
              <w:jc w:val="left"/>
            </w:pPr>
            <w:r>
              <w:t xml:space="preserve">05</w:t>
            </w:r>
          </w:p>
        </w:tc>
        <w:tc>
          <w:tcPr/>
          <w:p>
            <w:pPr>
              <w:pStyle w:val="Compact"/>
              <w:jc w:val="left"/>
            </w:pPr>
            <w:r>
              <w:t xml:space="preserve">Preparation of draft research manuscripts for submission to Q1/Q2 peer-reviewed journals and conference presentations at Singapore Singapore and international venues</w:t>
            </w:r>
          </w:p>
        </w:tc>
        <w:tc>
          <w:tcPr/>
          <w:p>
            <w:pPr>
              <w:pStyle w:val="Compact"/>
              <w:jc w:val="left"/>
            </w:pPr>
            <w:r>
              <w:t xml:space="preserve">3 months</w:t>
            </w:r>
          </w:p>
        </w:tc>
        <w:tc>
          <w:tcPr/>
          <w:p>
            <w:pPr>
              <w:pStyle w:val="Compact"/>
              <w:jc w:val="left"/>
            </w:pPr>
            <w:r>
              <w:t xml:space="preserve">SGD 7,800.00</w:t>
            </w:r>
          </w:p>
        </w:tc>
        <w:tc>
          <w:tcPr/>
          <w:p>
            <w:pPr>
              <w:pStyle w:val="Compact"/>
              <w:jc w:val="left"/>
            </w:pPr>
            <w:r>
              <w:t xml:space="preserve">SGD 23,400.00</w:t>
            </w:r>
          </w:p>
        </w:tc>
      </w:tr>
      <w:tr>
        <w:tc>
          <w:tcPr/>
          <w:p>
            <w:pPr>
              <w:pStyle w:val="Compact"/>
              <w:jc w:val="left"/>
            </w:pPr>
            <w:r>
              <w:t xml:space="preserve">06</w:t>
            </w:r>
          </w:p>
        </w:tc>
        <w:tc>
          <w:tcPr/>
          <w:p>
            <w:pPr>
              <w:pStyle w:val="Compact"/>
              <w:jc w:val="left"/>
            </w:pPr>
            <w:r>
              <w:t xml:space="preserve">Access to specialised databases, research software licences (NVivo, SPSS, Stata), and institutional library resources in Singapore Singapore</w:t>
            </w:r>
          </w:p>
        </w:tc>
        <w:tc>
          <w:tcPr/>
          <w:p>
            <w:pPr>
              <w:pStyle w:val="Compact"/>
              <w:jc w:val="left"/>
            </w:pPr>
            <w:r>
              <w:t xml:space="preserve">12 months</w:t>
            </w:r>
          </w:p>
        </w:tc>
        <w:tc>
          <w:tcPr/>
          <w:p>
            <w:pPr>
              <w:pStyle w:val="Compact"/>
              <w:jc w:val="left"/>
            </w:pPr>
            <w:r>
              <w:t xml:space="preserve">SGD 3,200.00</w:t>
            </w:r>
          </w:p>
        </w:tc>
        <w:tc>
          <w:tcPr/>
          <w:p>
            <w:pPr>
              <w:pStyle w:val="Compact"/>
              <w:jc w:val="left"/>
            </w:pPr>
            <w:r>
              <w:t xml:space="preserve">SGD 38,400.00</w:t>
            </w:r>
          </w:p>
        </w:tc>
      </w:tr>
      <w:tr>
        <w:tc>
          <w:tcPr/>
          <w:p>
            <w:pPr>
              <w:pStyle w:val="Compact"/>
              <w:jc w:val="left"/>
            </w:pPr>
            <w:r>
              <w:t xml:space="preserve">07</w:t>
            </w:r>
          </w:p>
        </w:tc>
        <w:tc>
          <w:tcPr/>
          <w:p>
            <w:pPr>
              <w:pStyle w:val="Compact"/>
              <w:jc w:val="left"/>
            </w:pPr>
            <w:r>
              <w:t xml:space="preserve">Travel, accommodation, and per diem for the Academic Researcher conducting fieldwork in outlying areas of Singapore Singapore</w:t>
            </w:r>
          </w:p>
        </w:tc>
        <w:tc>
          <w:tcPr/>
          <w:p>
            <w:pPr>
              <w:pStyle w:val="Compact"/>
              <w:jc w:val="left"/>
            </w:pPr>
            <w:r>
              <w:t xml:space="preserve">12 months</w:t>
            </w:r>
          </w:p>
        </w:tc>
        <w:tc>
          <w:tcPr/>
          <w:p>
            <w:pPr>
              <w:pStyle w:val="Compact"/>
              <w:jc w:val="left"/>
            </w:pPr>
            <w:r>
              <w:t xml:space="preserve">SGD 1,800.00</w:t>
            </w:r>
          </w:p>
        </w:tc>
        <w:tc>
          <w:tcPr/>
          <w:p>
            <w:pPr>
              <w:pStyle w:val="Compact"/>
              <w:jc w:val="left"/>
            </w:pPr>
            <w:r>
              <w:t xml:space="preserve">SGD 21,600.00</w:t>
            </w:r>
          </w:p>
        </w:tc>
      </w:tr>
      <w:tr>
        <w:tc>
          <w:tcPr/>
          <w:p>
            <w:pPr>
              <w:pStyle w:val="Compact"/>
              <w:jc w:val="left"/>
            </w:pPr>
            <w:r>
              <w:t xml:space="preserve">08</w:t>
            </w:r>
          </w:p>
        </w:tc>
        <w:tc>
          <w:tcPr/>
          <w:p>
            <w:pPr>
              <w:pStyle w:val="Compact"/>
              <w:jc w:val="left"/>
            </w:pPr>
            <w:r>
              <w:t xml:space="preserve">Project management, progress reporting, and quarterly review meetings with the Singapore Singapore supervisory committee</w:t>
            </w:r>
          </w:p>
        </w:tc>
        <w:tc>
          <w:tcPr/>
          <w:p>
            <w:pPr>
              <w:pStyle w:val="Compact"/>
              <w:jc w:val="left"/>
            </w:pPr>
            <w:r>
              <w:t xml:space="preserve">12 months</w:t>
            </w:r>
          </w:p>
        </w:tc>
        <w:tc>
          <w:tcPr/>
          <w:p>
            <w:pPr>
              <w:pStyle w:val="Compact"/>
              <w:jc w:val="left"/>
            </w:pPr>
            <w:r>
              <w:t xml:space="preserve">SGD 2,500.00</w:t>
            </w:r>
          </w:p>
        </w:tc>
        <w:tc>
          <w:tcPr/>
          <w:p>
            <w:pPr>
              <w:pStyle w:val="Compact"/>
              <w:jc w:val="left"/>
            </w:pPr>
            <w:r>
              <w:t xml:space="preserve">SGD 30,000.00</w:t>
            </w:r>
          </w:p>
        </w:tc>
      </w:tr>
      <w:tr>
        <w:tc>
          <w:tcPr>
            <w:gridSpan w:val="4"/>
          </w:tcPr>
          <w:p>
            <w:pPr>
              <w:pStyle w:val="Compact"/>
              <w:jc w:val="right"/>
            </w:pPr>
            <w:r>
              <w:t xml:space="preserve">Subtotal</w:t>
            </w:r>
          </w:p>
        </w:tc>
        <w:tc>
          <w:tcPr/>
          <w:p>
            <w:pPr>
              <w:pStyle w:val="Compact"/>
              <w:jc w:val="left"/>
            </w:pPr>
            <w:r>
              <w:t xml:space="preserve">SGD 352,300.00</w:t>
            </w:r>
          </w:p>
        </w:tc>
      </w:tr>
      <w:tr>
        <w:tc>
          <w:tcPr>
            <w:gridSpan w:val="4"/>
          </w:tcPr>
          <w:p>
            <w:pPr>
              <w:pStyle w:val="Compact"/>
              <w:jc w:val="right"/>
            </w:pPr>
            <w:r>
              <w:t xml:space="preserve">GST @ 9% (Singapore Singapore)</w:t>
            </w:r>
          </w:p>
        </w:tc>
        <w:tc>
          <w:tcPr/>
          <w:p>
            <w:pPr>
              <w:pStyle w:val="Compact"/>
              <w:jc w:val="left"/>
            </w:pPr>
            <w:r>
              <w:t xml:space="preserve">SGD 31,707.00</w:t>
            </w:r>
          </w:p>
        </w:tc>
      </w:tr>
      <w:tr>
        <w:tc>
          <w:tcPr>
            <w:gridSpan w:val="4"/>
          </w:tcPr>
          <w:p>
            <w:pPr>
              <w:pStyle w:val="Compact"/>
              <w:jc w:val="right"/>
            </w:pPr>
            <w:r>
              <w:t xml:space="preserve">TOTAL QUOTATION ESTIMATE AMOUNT</w:t>
            </w:r>
          </w:p>
        </w:tc>
        <w:tc>
          <w:tcPr/>
          <w:p>
            <w:pPr>
              <w:pStyle w:val="Compact"/>
              <w:jc w:val="left"/>
            </w:pPr>
            <w:r>
              <w:t xml:space="preserve">SGD 384,007.00</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for the</w:t>
      </w:r>
      <w:r>
        <w:t xml:space="preserve"> </w:t>
      </w:r>
      <w:r>
        <w:t xml:space="preserve">Academic Researcher</w:t>
      </w:r>
      <w:r>
        <w:t xml:space="preserve"> </w:t>
      </w:r>
      <w:r>
        <w:t xml:space="preserve">engagement may be subject to revision based on prevailing market conditions in Singapore Singapore.</w:t>
      </w:r>
    </w:p>
    <w:p>
      <w:pPr>
        <w:numPr>
          <w:ilvl w:val="0"/>
          <w:numId w:val="1001"/>
        </w:numPr>
        <w:pStyle w:val="Compact"/>
      </w:pPr>
      <w:r>
        <w:t xml:space="preserve">Payment shall be made in Singapore Dollars (SGD) via bank transfer to the account of Meridian Research Consultancy Pte. Ltd., Singapore Singapore, within thirty (30) days of invoice issuance. Invoices will be issued on a quarterly basis aligned with the</w:t>
      </w:r>
      <w:r>
        <w:t xml:space="preserve"> </w:t>
      </w:r>
      <w:r>
        <w:t xml:space="preserve">Academic Researcher</w:t>
      </w:r>
      <w:r>
        <w:t xml:space="preserve">'s deliverable milestones.</w:t>
      </w:r>
    </w:p>
    <w:p>
      <w:pPr>
        <w:numPr>
          <w:ilvl w:val="0"/>
          <w:numId w:val="1001"/>
        </w:numPr>
        <w:pStyle w:val="Compact"/>
      </w:pPr>
      <w:r>
        <w:t xml:space="preserve">A non-refundable deposit of twenty-five percent (25%) of the total</w:t>
      </w:r>
      <w:r>
        <w:t xml:space="preserve"> </w:t>
      </w:r>
      <w:r>
        <w:t xml:space="preserve">Quotation Estimate</w:t>
      </w:r>
      <w:r>
        <w:t xml:space="preserve"> </w:t>
      </w:r>
      <w:r>
        <w:t xml:space="preserve">amount, amounting to SGD 96,001.75, is required to secure the</w:t>
      </w:r>
      <w:r>
        <w:t xml:space="preserve"> </w:t>
      </w:r>
      <w:r>
        <w:t xml:space="preserve">Academic Researcher</w:t>
      </w:r>
      <w:r>
        <w:t xml:space="preserve">'s availability and to commence onboarding procedures in Singapore Singapore.</w:t>
      </w:r>
    </w:p>
    <w:p>
      <w:pPr>
        <w:numPr>
          <w:ilvl w:val="0"/>
          <w:numId w:val="1001"/>
        </w:numPr>
        <w:pStyle w:val="Compact"/>
      </w:pPr>
      <w:r>
        <w:t xml:space="preserve">All intellectual property, research data, and publications generated by the</w:t>
      </w:r>
      <w:r>
        <w:t xml:space="preserve"> </w:t>
      </w:r>
      <w:r>
        <w:t xml:space="preserve">Academic Researcher</w:t>
      </w:r>
      <w:r>
        <w:t xml:space="preserve"> </w:t>
      </w:r>
      <w:r>
        <w:t xml:space="preserve">under this engagement shall be jointly owned by the client institution and Meridian Research Consultancy Pte. Ltd., in accordance with the Singapore Singapore Intellectual Property Act and the specific terms of the research grant.</w:t>
      </w:r>
    </w:p>
    <w:p>
      <w:pPr>
        <w:numPr>
          <w:ilvl w:val="0"/>
          <w:numId w:val="1001"/>
        </w:numPr>
        <w:pStyle w:val="Compact"/>
      </w:pPr>
      <w:r>
        <w:t xml:space="preserve">The</w:t>
      </w:r>
      <w:r>
        <w:t xml:space="preserve"> </w:t>
      </w:r>
      <w:r>
        <w:t xml:space="preserve">Academic Researcher</w:t>
      </w:r>
      <w:r>
        <w:t xml:space="preserve"> </w:t>
      </w:r>
      <w:r>
        <w:t xml:space="preserve">is bound by strict confidentiality obligations regarding all proprietary data, unpublished findings, and internal deliberations of the Singapore Singapore client institution. A Non-Disclosure Agreement (NDA) must be executed prior to the commencement of work.</w:t>
      </w:r>
    </w:p>
    <w:p>
      <w:pPr>
        <w:numPr>
          <w:ilvl w:val="0"/>
          <w:numId w:val="1001"/>
        </w:numPr>
        <w:pStyle w:val="Compact"/>
      </w:pPr>
      <w:r>
        <w:t xml:space="preserve">Any scope changes, additional research phases, or extensions beyond the twelve-month period outlined in this</w:t>
      </w:r>
      <w:r>
        <w:t xml:space="preserve"> </w:t>
      </w:r>
      <w:r>
        <w:t xml:space="preserve">Quotation Estimate</w:t>
      </w:r>
      <w:r>
        <w:t xml:space="preserve"> </w:t>
      </w:r>
      <w:r>
        <w:t xml:space="preserve">will require a written amendment signed by both parties. Revised costings for such changes will be provided as a supplementary</w:t>
      </w:r>
      <w:r>
        <w:t xml:space="preserve"> </w:t>
      </w:r>
      <w:r>
        <w:t xml:space="preserve">Quotation Estimate</w:t>
      </w:r>
      <w:r>
        <w:t xml:space="preserve">.</w:t>
      </w:r>
    </w:p>
    <w:p>
      <w:pPr>
        <w:numPr>
          <w:ilvl w:val="0"/>
          <w:numId w:val="1001"/>
        </w:numPr>
        <w:pStyle w:val="Compact"/>
      </w:pPr>
      <w:r>
        <w:t xml:space="preserve">This</w:t>
      </w:r>
      <w:r>
        <w:t xml:space="preserve"> </w:t>
      </w:r>
      <w:r>
        <w:t xml:space="preserve">Quotation Estimate</w:t>
      </w:r>
      <w:r>
        <w:t xml:space="preserve"> </w:t>
      </w:r>
      <w:r>
        <w:t xml:space="preserve">is governed by and shall be construed in accordance with the laws of the Republic of Singapore Singapore. Any disputes arising from this engagement shall be resolved through arbitration under the rules of the Singapore International Arbitration Centre (SIAC) in Singapore Singapore.</w:t>
      </w:r>
    </w:p>
    <w:p>
      <w:pPr>
        <w:numPr>
          <w:ilvl w:val="0"/>
          <w:numId w:val="1001"/>
        </w:numPr>
        <w:pStyle w:val="Compact"/>
      </w:pPr>
      <w:r>
        <w:t xml:space="preserve">The</w:t>
      </w:r>
      <w:r>
        <w:t xml:space="preserve"> </w:t>
      </w:r>
      <w:r>
        <w:t xml:space="preserve">Academic Researcher</w:t>
      </w:r>
      <w:r>
        <w:t xml:space="preserve"> </w:t>
      </w:r>
      <w:r>
        <w:t xml:space="preserve">shall comply with all applicable employment, immigration, and work permit regulations in Singapore Singapore. The client institution is responsible for sponsoring any necessary Employment Pass or S Pass if the</w:t>
      </w:r>
      <w:r>
        <w:t xml:space="preserve"> </w:t>
      </w:r>
      <w:r>
        <w:t xml:space="preserve">Academic Researcher</w:t>
      </w:r>
      <w:r>
        <w:t xml:space="preserve"> </w:t>
      </w:r>
      <w:r>
        <w:t xml:space="preserve">is a non-citizen.</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does not include costs for external laboratory testing, third-party data licensing beyond the standard institutional subscriptions in Singapore Singapore, or any legal fees associated with patent filings. Such items, if required, will be quoted separately upon written request.</w:t>
      </w:r>
    </w:p>
    <w:bookmarkEnd w:id="25"/>
    <w:bookmarkStart w:id="26" w:name="acceptance-and-authorisation"/>
    <w:p>
      <w:pPr>
        <w:pStyle w:val="Heading2"/>
      </w:pPr>
      <w:r>
        <w:t xml:space="preserve">4. Acceptance and Authorisation</w:t>
      </w:r>
    </w:p>
    <w:p>
      <w:pPr>
        <w:pStyle w:val="FirstParagraph"/>
      </w:pPr>
      <w:r>
        <w:t xml:space="preserve">By signing below, the client acknowledges and accepts the terms, conditions, and cost breakdown set forth in this</w:t>
      </w:r>
      <w:r>
        <w:t xml:space="preserve"> </w:t>
      </w:r>
      <w:r>
        <w:t xml:space="preserve">Quotation Estimate</w:t>
      </w:r>
      <w:r>
        <w:t xml:space="preserve"> </w:t>
      </w:r>
      <w:r>
        <w:t xml:space="preserve">for the engagement of the</w:t>
      </w:r>
      <w:r>
        <w:t xml:space="preserve"> </w:t>
      </w:r>
      <w:r>
        <w:t xml:space="preserve">Academic Researcher</w:t>
      </w:r>
      <w:r>
        <w:t xml:space="preserve"> </w:t>
      </w:r>
      <w:r>
        <w:t xml:space="preserve">in Singapore Singapore. This signature constitutes a binding agreement between the parties for the services described herein.</w:t>
      </w:r>
    </w:p>
    <w:p>
      <w:pPr>
        <w:pStyle w:val="BodyText"/>
      </w:pPr>
      <w:r>
        <w:rPr>
          <w:bCs/>
          <w:b/>
        </w:rPr>
        <w:t xml:space="preserve">For and on behalf of:</w:t>
      </w:r>
      <w:r>
        <w:br/>
      </w:r>
      <w:r>
        <w:t xml:space="preserve">Meridian Research Consultancy Pte. Ltd.</w:t>
      </w:r>
      <w:r>
        <w:br/>
      </w:r>
      <w:r>
        <w:t xml:space="preserve">Singapore Singapore</w:t>
      </w:r>
    </w:p>
    <w:p>
      <w:pPr>
        <w:pStyle w:val="BodyText"/>
      </w:pPr>
      <w:r>
        <w:t xml:space="preserve">Authorised Signatory</w:t>
      </w:r>
      <w:r>
        <w:br/>
      </w:r>
      <w:r>
        <w:t xml:space="preserve">Name: Dr. Tan Ravi Kumar</w:t>
      </w:r>
      <w:r>
        <w:br/>
      </w:r>
      <w:r>
        <w:t xml:space="preserve">Designation: Managing Director</w:t>
      </w:r>
      <w:r>
        <w:br/>
      </w:r>
      <w:r>
        <w:t xml:space="preserve">Date: _______________</w:t>
      </w:r>
    </w:p>
    <w:p>
      <w:pPr>
        <w:pStyle w:val="BodyText"/>
      </w:pPr>
      <w:r>
        <w:rPr>
          <w:bCs/>
          <w:b/>
        </w:rPr>
        <w:t xml:space="preserve">For and on behalf of:</w:t>
      </w:r>
      <w:r>
        <w:br/>
      </w:r>
      <w:r>
        <w:t xml:space="preserve">National University of Singapore Singapore</w:t>
      </w:r>
      <w:r>
        <w:br/>
      </w:r>
      <w:r>
        <w:t xml:space="preserve">Faculty of Social Sciences</w:t>
      </w:r>
    </w:p>
    <w:p>
      <w:pPr>
        <w:pStyle w:val="BodyText"/>
      </w:pPr>
      <w:r>
        <w:t xml:space="preserve">Authorised Signatory</w:t>
      </w:r>
      <w:r>
        <w:br/>
      </w:r>
      <w:r>
        <w:t xml:space="preserve">Name: Prof. Lim Wei Jian</w:t>
      </w:r>
      <w:r>
        <w:br/>
      </w:r>
      <w:r>
        <w:t xml:space="preserve">Designation: Head of Research</w:t>
      </w:r>
      <w:r>
        <w:br/>
      </w:r>
      <w:r>
        <w:t xml:space="preserve">Date: _______________</w:t>
      </w:r>
    </w:p>
    <w:p>
      <w:pPr>
        <w:pStyle w:val="BodyText"/>
      </w:pPr>
      <w:r>
        <w:t xml:space="preserve">Meridian Research Consultancy Pte. Ltd. | UEN: 2019334567 | 12 Marina Boulevard, Level 28, Singapore Singapore 018982</w:t>
      </w:r>
    </w:p>
    <w:p>
      <w:pPr>
        <w:pStyle w:val="BodyText"/>
      </w:pPr>
      <w:r>
        <w:t xml:space="preserve">Email: enquiries@meridianresearch.sg | Tel: +65 6888 4200 | This Quotation Estimate is a controlled document. Unauthorised reproduction is prohibited under Singapore Singapore law.</w:t>
      </w:r>
    </w:p>
    <w:p>
      <w:pPr>
        <w:pStyle w:val="BodyText"/>
      </w:pPr>
      <w:r>
        <w:t xml:space="preserve">Document Reference: QTE-SG-2025-04871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Singapore Singapore</dc:title>
  <dc:creator/>
  <dc:language>en</dc:language>
  <cp:keywords/>
  <dcterms:created xsi:type="dcterms:W3CDTF">2026-10-10T07:35:30Z</dcterms:created>
  <dcterms:modified xsi:type="dcterms:W3CDTF">2026-10-10T07:35:30Z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