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Academic Researcher Services — South Africa Johannesburg</w:t>
      </w:r>
    </w:p>
    <w:p>
      <w:pPr>
        <w:pStyle w:val="BodyText"/>
      </w:pPr>
      <w:r>
        <w:t xml:space="preserve">Document Reference: QE-JHB-2025-0472 | Issued: 15 June 2025</w:t>
      </w:r>
    </w:p>
    <w:bookmarkEnd w:id="20"/>
    <w:bookmarkStart w:id="21" w:name="prepared-by"/>
    <w:p>
      <w:pPr>
        <w:pStyle w:val="Heading3"/>
      </w:pPr>
      <w:r>
        <w:t xml:space="preserve">Prepared By</w:t>
      </w:r>
    </w:p>
    <w:p>
      <w:pPr>
        <w:pStyle w:val="FirstParagraph"/>
      </w:pPr>
      <w:r>
        <w:rPr>
          <w:bCs/>
          <w:b/>
        </w:rPr>
        <w:t xml:space="preserve">Dr. Thandiwe Mokoena</w:t>
      </w:r>
    </w:p>
    <w:p>
      <w:pPr>
        <w:pStyle w:val="BodyText"/>
      </w:pPr>
      <w:r>
        <w:t xml:space="preserve">Senior Academic Researcher</w:t>
      </w:r>
    </w:p>
    <w:p>
      <w:pPr>
        <w:pStyle w:val="BodyText"/>
      </w:pPr>
      <w:r>
        <w:t xml:space="preserve">Mokoena Research &amp; Consultancy (Pty) Ltd</w:t>
      </w:r>
    </w:p>
    <w:p>
      <w:pPr>
        <w:pStyle w:val="BodyText"/>
      </w:pPr>
      <w:r>
        <w:t xml:space="preserve">142 Rivonia Road, Sandton</w:t>
      </w:r>
    </w:p>
    <w:p>
      <w:pPr>
        <w:pStyle w:val="BodyText"/>
      </w:pPr>
      <w:r>
        <w:t xml:space="preserve">Johannesburg, 2196, South Africa</w:t>
      </w:r>
    </w:p>
    <w:p>
      <w:pPr>
        <w:pStyle w:val="BodyText"/>
      </w:pPr>
      <w:r>
        <w:t xml:space="preserve">Tel: +27 (0)11 447 8231</w:t>
      </w:r>
    </w:p>
    <w:p>
      <w:pPr>
        <w:pStyle w:val="BodyText"/>
      </w:pPr>
      <w:r>
        <w:t xml:space="preserve">Email: t.mokoena@mokoaneresearch.co.za</w:t>
      </w:r>
    </w:p>
    <w:p>
      <w:pPr>
        <w:pStyle w:val="BodyText"/>
      </w:pPr>
      <w:r>
        <w:t xml:space="preserve">VAT Reg: 4930281756</w:t>
      </w:r>
    </w:p>
    <w:bookmarkEnd w:id="21"/>
    <w:bookmarkStart w:id="22" w:name="prepared-for"/>
    <w:p>
      <w:pPr>
        <w:pStyle w:val="Heading3"/>
      </w:pPr>
      <w:r>
        <w:t xml:space="preserve">Prepared For</w:t>
      </w:r>
    </w:p>
    <w:p>
      <w:pPr>
        <w:pStyle w:val="FirstParagraph"/>
      </w:pPr>
      <w:r>
        <w:rPr>
          <w:bCs/>
          <w:b/>
        </w:rPr>
        <w:t xml:space="preserve">University of Johannesburg</w:t>
      </w:r>
    </w:p>
    <w:p>
      <w:pPr>
        <w:pStyle w:val="BodyText"/>
      </w:pPr>
      <w:r>
        <w:t xml:space="preserve">Faculty of Education and Human Development</w:t>
      </w:r>
    </w:p>
    <w:p>
      <w:pPr>
        <w:pStyle w:val="BodyText"/>
      </w:pPr>
      <w:r>
        <w:t xml:space="preserve">P.O. Box 524, Auckland Park</w:t>
      </w:r>
    </w:p>
    <w:p>
      <w:pPr>
        <w:pStyle w:val="BodyText"/>
      </w:pPr>
      <w:r>
        <w:t xml:space="preserve">Johannesburg, 2006, South Africa</w:t>
      </w:r>
    </w:p>
    <w:p>
      <w:pPr>
        <w:pStyle w:val="BodyText"/>
      </w:pPr>
      <w:r>
        <w:t xml:space="preserve">Attn: Prof. N. van der Merwe</w:t>
      </w:r>
    </w:p>
    <w:p>
      <w:pPr>
        <w:pStyle w:val="BodyText"/>
      </w:pPr>
      <w:r>
        <w:t xml:space="preserve">Head of Department, Research &amp; Innovation</w:t>
      </w:r>
    </w:p>
    <w:p>
      <w:pPr>
        <w:pStyle w:val="BodyText"/>
      </w:pPr>
      <w:r>
        <w:t xml:space="preserve">Email: n.vanderm@uj.ac.za</w:t>
      </w:r>
    </w:p>
    <w:bookmarkEnd w:id="22"/>
    <w:p>
      <w:pPr>
        <w:pStyle w:val="BodyText"/>
      </w:pPr>
      <w:r>
        <w:t xml:space="preserve">This</w:t>
      </w:r>
      <w:r>
        <w:t xml:space="preserve"> </w:t>
      </w:r>
      <w:r>
        <w:t xml:space="preserve">Quotation Estimate</w:t>
      </w:r>
      <w:r>
        <w:t xml:space="preserve"> </w:t>
      </w:r>
      <w:r>
        <w:t xml:space="preserve">is issued in response to the formal request for professional services submitted by the University of Johannesburg, Faculty of Education and Human Development. The undersigned</w:t>
      </w:r>
      <w:r>
        <w:t xml:space="preserve"> </w:t>
      </w:r>
      <w:r>
        <w:t xml:space="preserve">Academic Researcher</w:t>
      </w:r>
      <w:r>
        <w:t xml:space="preserve">, Dr. Thandiwe Mokoena, hereby presents a comprehensive and itemised cost breakdown for the provision of advanced research consultancy, data analysis, and scholarly publication support services. All rates quoted in this document are exclusive of Value Added Tax (VAT) at the prevailing rate of 15% as applicable in</w:t>
      </w:r>
      <w:r>
        <w:t xml:space="preserve"> </w:t>
      </w:r>
      <w:r>
        <w:t xml:space="preserve">South Africa Johannesburg</w:t>
      </w:r>
      <w:r>
        <w:t xml:space="preserve"> </w:t>
      </w:r>
      <w:r>
        <w:t xml:space="preserve">and the broader Gauteng province. This estimate reflects current market rates for qualified academic research professionals operating within the Johannesburg metropolitan area and is valid for a period of sixty (60) calendar days from the date of issue.</w:t>
      </w:r>
    </w:p>
    <w:bookmarkStart w:id="23" w:name="Xbb6f56a2991cbb169ae8a31b7a96e8a15a3c0a0"/>
    <w:p>
      <w:pPr>
        <w:pStyle w:val="Heading2"/>
      </w:pPr>
      <w:r>
        <w:t xml:space="preserve">Scope of Services — Academic Researcher Engagement</w:t>
      </w:r>
    </w:p>
    <w:p>
      <w:pPr>
        <w:pStyle w:val="FirstParagraph"/>
      </w:pPr>
      <w:r>
        <w:t xml:space="preserve">The</w:t>
      </w:r>
      <w:r>
        <w:t xml:space="preserve"> </w:t>
      </w:r>
      <w:r>
        <w:t xml:space="preserve">Academic Researcher</w:t>
      </w:r>
      <w:r>
        <w:t xml:space="preserve"> </w:t>
      </w:r>
      <w:r>
        <w:t xml:space="preserve">will deliver the following services over a projected twelve-month engagement period, commencing 1 September 2025 and concluding 31 August 2026. All work will be conducted primarily at the University of Johannesburg campus in Auckland Park, Johannesburg, with supplementary fieldwork across the greater Johannesburg and Pretoria research corridors.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Literature review and systematic scoping of existing scholarship on post-apartheid educational equity in the Johannesburg metro area</w:t>
            </w:r>
          </w:p>
        </w:tc>
        <w:tc>
          <w:tcPr/>
          <w:p>
            <w:pPr>
              <w:pStyle w:val="Compact"/>
              <w:jc w:val="left"/>
            </w:pPr>
            <w:r>
              <w:t xml:space="preserve">6 weeks</w:t>
            </w:r>
          </w:p>
        </w:tc>
        <w:tc>
          <w:tcPr/>
          <w:p>
            <w:pPr>
              <w:pStyle w:val="Compact"/>
              <w:jc w:val="left"/>
            </w:pPr>
            <w:r>
              <w:t xml:space="preserve">R 4,200 / day</w:t>
            </w:r>
          </w:p>
        </w:tc>
        <w:tc>
          <w:tcPr/>
          <w:p>
            <w:pPr>
              <w:pStyle w:val="Compact"/>
              <w:jc w:val="left"/>
            </w:pPr>
            <w:r>
              <w:t xml:space="preserve">R 126,000.00</w:t>
            </w:r>
          </w:p>
        </w:tc>
        <w:tc>
          <w:tcPr/>
          <w:p>
            <w:pPr>
              <w:pStyle w:val="Compact"/>
              <w:jc w:val="left"/>
            </w:pPr>
            <w:r>
              <w:t xml:space="preserve">Includes access to JSTOR, SAGE, and local university databases</w:t>
            </w:r>
          </w:p>
        </w:tc>
      </w:tr>
      <w:tr>
        <w:tc>
          <w:tcPr/>
          <w:p>
            <w:pPr>
              <w:pStyle w:val="Compact"/>
              <w:jc w:val="left"/>
            </w:pPr>
            <w:r>
              <w:t xml:space="preserve">02</w:t>
            </w:r>
          </w:p>
        </w:tc>
        <w:tc>
          <w:tcPr/>
          <w:p>
            <w:pPr>
              <w:pStyle w:val="Compact"/>
              <w:jc w:val="left"/>
            </w:pPr>
            <w:r>
              <w:t xml:space="preserve">Quantitative and qualitative data collection design, including survey instrument development and semi-structured interview protocols</w:t>
            </w:r>
          </w:p>
        </w:tc>
        <w:tc>
          <w:tcPr/>
          <w:p>
            <w:pPr>
              <w:pStyle w:val="Compact"/>
              <w:jc w:val="left"/>
            </w:pPr>
            <w:r>
              <w:t xml:space="preserve">8 weeks</w:t>
            </w:r>
          </w:p>
        </w:tc>
        <w:tc>
          <w:tcPr/>
          <w:p>
            <w:pPr>
              <w:pStyle w:val="Compact"/>
              <w:jc w:val="left"/>
            </w:pPr>
            <w:r>
              <w:t xml:space="preserve">R 4,200 / day</w:t>
            </w:r>
          </w:p>
        </w:tc>
        <w:tc>
          <w:tcPr/>
          <w:p>
            <w:pPr>
              <w:pStyle w:val="Compact"/>
              <w:jc w:val="left"/>
            </w:pPr>
            <w:r>
              <w:t xml:space="preserve">R 168,000.00</w:t>
            </w:r>
          </w:p>
        </w:tc>
        <w:tc>
          <w:tcPr/>
          <w:p>
            <w:pPr>
              <w:pStyle w:val="Compact"/>
              <w:jc w:val="left"/>
            </w:pPr>
            <w:r>
              <w:t xml:space="preserve">Fieldwork across 4 Johannesburg districts</w:t>
            </w:r>
          </w:p>
        </w:tc>
      </w:tr>
      <w:tr>
        <w:tc>
          <w:tcPr/>
          <w:p>
            <w:pPr>
              <w:pStyle w:val="Compact"/>
              <w:jc w:val="left"/>
            </w:pPr>
            <w:r>
              <w:t xml:space="preserve">03</w:t>
            </w:r>
          </w:p>
        </w:tc>
        <w:tc>
          <w:tcPr/>
          <w:p>
            <w:pPr>
              <w:pStyle w:val="Compact"/>
              <w:jc w:val="left"/>
            </w:pPr>
            <w:r>
              <w:t xml:space="preserve">Statistical analysis using SPSS and NVivo; thematic coding of qualitative transcripts; triangulation of findings</w:t>
            </w:r>
          </w:p>
        </w:tc>
        <w:tc>
          <w:tcPr/>
          <w:p>
            <w:pPr>
              <w:pStyle w:val="Compact"/>
              <w:jc w:val="left"/>
            </w:pPr>
            <w:r>
              <w:t xml:space="preserve">10 weeks</w:t>
            </w:r>
          </w:p>
        </w:tc>
        <w:tc>
          <w:tcPr/>
          <w:p>
            <w:pPr>
              <w:pStyle w:val="Compact"/>
              <w:jc w:val="left"/>
            </w:pPr>
            <w:r>
              <w:t xml:space="preserve">R 4,500 / day</w:t>
            </w:r>
          </w:p>
        </w:tc>
        <w:tc>
          <w:tcPr/>
          <w:p>
            <w:pPr>
              <w:pStyle w:val="Compact"/>
              <w:jc w:val="left"/>
            </w:pPr>
            <w:r>
              <w:t xml:space="preserve">R 225,000.00</w:t>
            </w:r>
          </w:p>
        </w:tc>
        <w:tc>
          <w:tcPr/>
          <w:p>
            <w:pPr>
              <w:pStyle w:val="Compact"/>
              <w:jc w:val="left"/>
            </w:pPr>
            <w:r>
              <w:t xml:space="preserve">Includes two interim progress reports</w:t>
            </w:r>
          </w:p>
        </w:tc>
      </w:tr>
      <w:tr>
        <w:tc>
          <w:tcPr/>
          <w:p>
            <w:pPr>
              <w:pStyle w:val="Compact"/>
              <w:jc w:val="left"/>
            </w:pPr>
            <w:r>
              <w:t xml:space="preserve">04</w:t>
            </w:r>
          </w:p>
        </w:tc>
        <w:tc>
          <w:tcPr/>
          <w:p>
            <w:pPr>
              <w:pStyle w:val="Compact"/>
              <w:jc w:val="left"/>
            </w:pPr>
            <w:r>
              <w:t xml:space="preserve">Drafting of a peer-reviewed journal article (target:</w:t>
            </w:r>
            <w:r>
              <w:t xml:space="preserve"> </w:t>
            </w:r>
            <w:r>
              <w:rPr>
                <w:iCs/>
                <w:i/>
              </w:rPr>
              <w:t xml:space="preserve">African Journal of Education</w:t>
            </w:r>
            <w:r>
              <w:t xml:space="preserve">) and a conference paper for the HESA 2026 conference in Johannesburg</w:t>
            </w:r>
          </w:p>
        </w:tc>
        <w:tc>
          <w:tcPr/>
          <w:p>
            <w:pPr>
              <w:pStyle w:val="Compact"/>
              <w:jc w:val="left"/>
            </w:pPr>
            <w:r>
              <w:t xml:space="preserve">12 weeks</w:t>
            </w:r>
          </w:p>
        </w:tc>
        <w:tc>
          <w:tcPr/>
          <w:p>
            <w:pPr>
              <w:pStyle w:val="Compact"/>
              <w:jc w:val="left"/>
            </w:pPr>
            <w:r>
              <w:t xml:space="preserve">R 4,500 / day</w:t>
            </w:r>
          </w:p>
        </w:tc>
        <w:tc>
          <w:tcPr/>
          <w:p>
            <w:pPr>
              <w:pStyle w:val="Compact"/>
              <w:jc w:val="left"/>
            </w:pPr>
            <w:r>
              <w:t xml:space="preserve">R 270,000.00</w:t>
            </w:r>
          </w:p>
        </w:tc>
        <w:tc>
          <w:tcPr/>
          <w:p>
            <w:pPr>
              <w:pStyle w:val="Compact"/>
              <w:jc w:val="left"/>
            </w:pPr>
            <w:r>
              <w:t xml:space="preserve">Two full revision cycles included</w:t>
            </w:r>
          </w:p>
        </w:tc>
      </w:tr>
      <w:tr>
        <w:tc>
          <w:tcPr/>
          <w:p>
            <w:pPr>
              <w:pStyle w:val="Compact"/>
              <w:jc w:val="left"/>
            </w:pPr>
            <w:r>
              <w:t xml:space="preserve">05</w:t>
            </w:r>
          </w:p>
        </w:tc>
        <w:tc>
          <w:tcPr/>
          <w:p>
            <w:pPr>
              <w:pStyle w:val="Compact"/>
              <w:jc w:val="left"/>
            </w:pPr>
            <w:r>
              <w:t xml:space="preserve">Supervision and mentoring of two (2) postgraduate research students (MPhil level) on related sub-studies</w:t>
            </w:r>
          </w:p>
        </w:tc>
        <w:tc>
          <w:tcPr/>
          <w:p>
            <w:pPr>
              <w:pStyle w:val="Compact"/>
              <w:jc w:val="left"/>
            </w:pPr>
            <w:r>
              <w:t xml:space="preserve">12 months</w:t>
            </w:r>
          </w:p>
        </w:tc>
        <w:tc>
          <w:tcPr/>
          <w:p>
            <w:pPr>
              <w:pStyle w:val="Compact"/>
              <w:jc w:val="left"/>
            </w:pPr>
            <w:r>
              <w:t xml:space="preserve">R 18,000 / month</w:t>
            </w:r>
          </w:p>
        </w:tc>
        <w:tc>
          <w:tcPr/>
          <w:p>
            <w:pPr>
              <w:pStyle w:val="Compact"/>
              <w:jc w:val="left"/>
            </w:pPr>
            <w:r>
              <w:t xml:space="preserve">R 216,000.00</w:t>
            </w:r>
          </w:p>
        </w:tc>
        <w:tc>
          <w:tcPr/>
          <w:p>
            <w:pPr>
              <w:pStyle w:val="Compact"/>
              <w:jc w:val="left"/>
            </w:pPr>
            <w:r>
              <w:t xml:space="preserve">Bi-weekly one-on-one sessions; email support</w:t>
            </w:r>
          </w:p>
        </w:tc>
      </w:tr>
      <w:tr>
        <w:tc>
          <w:tcPr/>
          <w:p>
            <w:pPr>
              <w:pStyle w:val="Compact"/>
              <w:jc w:val="left"/>
            </w:pPr>
            <w:r>
              <w:t xml:space="preserve">06</w:t>
            </w:r>
          </w:p>
        </w:tc>
        <w:tc>
          <w:tcPr/>
          <w:p>
            <w:pPr>
              <w:pStyle w:val="Compact"/>
              <w:jc w:val="left"/>
            </w:pPr>
            <w:r>
              <w:t xml:space="preserve">Ethics compliance review, data management plan, and institutional review board (IRB) submission support for the University of Johannesburg</w:t>
            </w:r>
          </w:p>
        </w:tc>
        <w:tc>
          <w:tcPr/>
          <w:p>
            <w:pPr>
              <w:pStyle w:val="Compact"/>
              <w:jc w:val="left"/>
            </w:pPr>
            <w:r>
              <w:t xml:space="preserve">3 weeks</w:t>
            </w:r>
          </w:p>
        </w:tc>
        <w:tc>
          <w:tcPr/>
          <w:p>
            <w:pPr>
              <w:pStyle w:val="Compact"/>
              <w:jc w:val="left"/>
            </w:pPr>
            <w:r>
              <w:t xml:space="preserve">R 4,200 / day</w:t>
            </w:r>
          </w:p>
        </w:tc>
        <w:tc>
          <w:tcPr/>
          <w:p>
            <w:pPr>
              <w:pStyle w:val="Compact"/>
              <w:jc w:val="left"/>
            </w:pPr>
            <w:r>
              <w:t xml:space="preserve">R 84,000.00</w:t>
            </w:r>
          </w:p>
        </w:tc>
        <w:tc>
          <w:tcPr/>
          <w:p>
            <w:pPr>
              <w:pStyle w:val="Compact"/>
              <w:jc w:val="left"/>
            </w:pPr>
            <w:r>
              <w:t xml:space="preserve">Aligned with HPCSA and POPIA requirements</w:t>
            </w:r>
          </w:p>
        </w:tc>
      </w:tr>
      <w:tr>
        <w:tc>
          <w:tcPr/>
          <w:p>
            <w:pPr>
              <w:pStyle w:val="Compact"/>
              <w:jc w:val="left"/>
            </w:pPr>
            <w:r>
              <w:t xml:space="preserve">07</w:t>
            </w:r>
          </w:p>
        </w:tc>
        <w:tc>
          <w:tcPr/>
          <w:p>
            <w:pPr>
              <w:pStyle w:val="Compact"/>
              <w:jc w:val="left"/>
            </w:pPr>
            <w:r>
              <w:t xml:space="preserve">Travel and accommodation for fieldwork in Soweto, Tembisa, and Randburg research sites</w:t>
            </w:r>
          </w:p>
        </w:tc>
        <w:tc>
          <w:tcPr/>
          <w:p>
            <w:pPr>
              <w:pStyle w:val="Compact"/>
              <w:jc w:val="left"/>
            </w:pPr>
            <w:r>
              <w:t xml:space="preserve">As incurred</w:t>
            </w:r>
          </w:p>
        </w:tc>
        <w:tc>
          <w:tcPr/>
          <w:p>
            <w:pPr>
              <w:pStyle w:val="Compact"/>
              <w:jc w:val="left"/>
            </w:pPr>
            <w:r>
              <w:t xml:space="preserve">Actuals</w:t>
            </w:r>
          </w:p>
        </w:tc>
        <w:tc>
          <w:tcPr/>
          <w:p>
            <w:pPr>
              <w:pStyle w:val="Compact"/>
              <w:jc w:val="left"/>
            </w:pPr>
            <w:r>
              <w:t xml:space="preserve">R 35,000.00</w:t>
            </w:r>
          </w:p>
        </w:tc>
        <w:tc>
          <w:tcPr/>
          <w:p>
            <w:pPr>
              <w:pStyle w:val="Compact"/>
              <w:jc w:val="left"/>
            </w:pPr>
            <w:r>
              <w:t xml:space="preserve">Estimated; subject to final reconciliation</w:t>
            </w:r>
          </w:p>
        </w:tc>
      </w:tr>
      <w:tr>
        <w:tc>
          <w:tcPr/>
          <w:p>
            <w:pPr>
              <w:pStyle w:val="Compact"/>
              <w:jc w:val="left"/>
            </w:pPr>
            <w:r>
              <w:t xml:space="preserve">08</w:t>
            </w:r>
          </w:p>
        </w:tc>
        <w:tc>
          <w:tcPr/>
          <w:p>
            <w:pPr>
              <w:pStyle w:val="Compact"/>
              <w:jc w:val="left"/>
            </w:pPr>
            <w:r>
              <w:t xml:space="preserve">Publication fees, open-access charges, and conference registration (HESA 2026, Johannesburg)</w:t>
            </w:r>
          </w:p>
        </w:tc>
        <w:tc>
          <w:tcPr/>
          <w:p>
            <w:pPr>
              <w:pStyle w:val="Compact"/>
              <w:jc w:val="left"/>
            </w:pPr>
            <w:r>
              <w:t xml:space="preserve">As incurred</w:t>
            </w:r>
          </w:p>
        </w:tc>
        <w:tc>
          <w:tcPr/>
          <w:p>
            <w:pPr>
              <w:pStyle w:val="Compact"/>
              <w:jc w:val="left"/>
            </w:pPr>
            <w:r>
              <w:t xml:space="preserve">Actuals</w:t>
            </w:r>
          </w:p>
        </w:tc>
        <w:tc>
          <w:tcPr/>
          <w:p>
            <w:pPr>
              <w:pStyle w:val="Compact"/>
              <w:jc w:val="left"/>
            </w:pPr>
            <w:r>
              <w:t xml:space="preserve">R 42,000.00</w:t>
            </w:r>
          </w:p>
        </w:tc>
        <w:tc>
          <w:tcPr/>
          <w:p>
            <w:pPr>
              <w:pStyle w:val="Compact"/>
              <w:jc w:val="left"/>
            </w:pPr>
            <w:r>
              <w:t xml:space="preserve">Receipts to be submitted for reimbursement</w:t>
            </w:r>
          </w:p>
        </w:tc>
      </w:tr>
      <w:tr>
        <w:tc>
          <w:tcPr>
            <w:gridSpan w:val="4"/>
          </w:tcPr>
          <w:p>
            <w:pPr>
              <w:pStyle w:val="Compact"/>
              <w:jc w:val="right"/>
            </w:pPr>
            <w:r>
              <w:t xml:space="preserve">Subtotal (Excluding VAT)</w:t>
            </w:r>
          </w:p>
        </w:tc>
        <w:tc>
          <w:tcPr/>
          <w:p>
            <w:pPr>
              <w:pStyle w:val="Compact"/>
              <w:jc w:val="left"/>
            </w:pPr>
            <w:r>
              <w:t xml:space="preserve">R 1,166,000.00</w:t>
            </w:r>
          </w:p>
        </w:tc>
        <w:tc>
          <w:tcPr/>
          <w:p>
            <w:pPr>
              <w:pStyle w:val="Compact"/>
            </w:pPr>
          </w:p>
        </w:tc>
      </w:tr>
      <w:tr>
        <w:tc>
          <w:tcPr>
            <w:gridSpan w:val="4"/>
          </w:tcPr>
          <w:p>
            <w:pPr>
              <w:pStyle w:val="Compact"/>
              <w:jc w:val="right"/>
            </w:pPr>
            <w:r>
              <w:t xml:space="preserve">VAT @ 15%</w:t>
            </w:r>
          </w:p>
        </w:tc>
        <w:tc>
          <w:tcPr/>
          <w:p>
            <w:pPr>
              <w:pStyle w:val="Compact"/>
              <w:jc w:val="left"/>
            </w:pPr>
            <w:r>
              <w:t xml:space="preserve">R 174,900.00</w:t>
            </w:r>
          </w:p>
        </w:tc>
        <w:tc>
          <w:tcPr/>
          <w:p>
            <w:pPr>
              <w:pStyle w:val="Compact"/>
            </w:pPr>
          </w:p>
        </w:tc>
      </w:tr>
      <w:tr>
        <w:tc>
          <w:tcPr>
            <w:gridSpan w:val="4"/>
          </w:tcPr>
          <w:p>
            <w:pPr>
              <w:pStyle w:val="Compact"/>
              <w:jc w:val="right"/>
            </w:pPr>
            <w:r>
              <w:t xml:space="preserve">TOTAL ESTIMATED COST (Including VAT)</w:t>
            </w:r>
          </w:p>
        </w:tc>
        <w:tc>
          <w:tcPr/>
          <w:p>
            <w:pPr>
              <w:pStyle w:val="Compact"/>
              <w:jc w:val="left"/>
            </w:pPr>
            <w:r>
              <w:t xml:space="preserve">R 1,340,900.00</w:t>
            </w:r>
          </w:p>
        </w:tc>
        <w:tc>
          <w:tcPr/>
          <w:p>
            <w:pPr>
              <w:pStyle w:val="Compact"/>
            </w:pPr>
          </w:p>
        </w:tc>
      </w:tr>
    </w:tbl>
    <w:bookmarkEnd w:id="23"/>
    <w:bookmarkStart w:id="24" w:name="payment-terms-and-conditions"/>
    <w:p>
      <w:pPr>
        <w:pStyle w:val="Heading2"/>
      </w:pPr>
      <w:r>
        <w:t xml:space="preserve">Payment Terms and Conditions</w:t>
      </w:r>
    </w:p>
    <w:p>
      <w:pPr>
        <w:pStyle w:val="FirstParagraph"/>
      </w:pPr>
      <w:r>
        <w:rPr>
          <w:bCs/>
          <w:b/>
        </w:rPr>
        <w:t xml:space="preserve">1.</w:t>
      </w:r>
      <w:r>
        <w:t xml:space="preserve"> </w:t>
      </w:r>
      <w:r>
        <w:t xml:space="preserve">Payment shall be made in monthly instalments of R 111,741.67 (inclusive of VAT), due on the 28th of each calendar month, commencing September 2025. The final instalment shall be adjusted to account for any variance in actual travel and publication costs.</w:t>
      </w:r>
    </w:p>
    <w:p>
      <w:pPr>
        <w:pStyle w:val="BodyText"/>
      </w:pPr>
      <w:r>
        <w:rPr>
          <w:bCs/>
          <w:b/>
        </w:rPr>
        <w:t xml:space="preserve">2.</w:t>
      </w:r>
      <w:r>
        <w:t xml:space="preserve"> </w:t>
      </w:r>
      <w:r>
        <w:t xml:space="preserve">All payments are to be made via electronic funds transfer (EFT) to the account of Mokoena Research &amp; Consultancy (Pty) Ltd, First National Bank, Branch: Sandton, Account No: 6284 1190 337, Branch Code: 250655. Reference: QE-JHB-2025-0472.</w:t>
      </w:r>
    </w:p>
    <w:p>
      <w:pPr>
        <w:pStyle w:val="BodyText"/>
      </w:pPr>
      <w:r>
        <w:rPr>
          <w:bCs/>
          <w:b/>
        </w:rPr>
        <w:t xml:space="preserve">3.</w:t>
      </w:r>
      <w:r>
        <w:t xml:space="preserve"> </w:t>
      </w:r>
      <w:r>
        <w:t xml:space="preserve">A 1.5% per month late payment penalty shall apply to any outstanding balance not settled within fourteen (14) business days of the invoice date, in accordance with the National Credit Act of South Africa.</w:t>
      </w:r>
    </w:p>
    <w:p>
      <w:pPr>
        <w:pStyle w:val="BodyText"/>
      </w:pPr>
      <w:r>
        <w:rPr>
          <w:bCs/>
          <w:b/>
        </w:rPr>
        <w:t xml:space="preserve">4.</w:t>
      </w:r>
      <w:r>
        <w:t xml:space="preserve"> </w:t>
      </w:r>
      <w:r>
        <w:t xml:space="preserve">This</w:t>
      </w:r>
      <w:r>
        <w:t xml:space="preserve"> </w:t>
      </w:r>
      <w:r>
        <w:t xml:space="preserve">Quotation Estimate</w:t>
      </w:r>
      <w:r>
        <w:t xml:space="preserve"> </w:t>
      </w:r>
      <w:r>
        <w:t xml:space="preserve">does not constitute a binding contract until both parties have executed a formal Service Level Agreement (SLA) and the University of Johannesburg has completed its internal procurement and approval processes.</w:t>
      </w:r>
    </w:p>
    <w:p>
      <w:pPr>
        <w:pStyle w:val="BodyText"/>
      </w:pPr>
      <w:r>
        <w:rPr>
          <w:bCs/>
          <w:b/>
        </w:rPr>
        <w:t xml:space="preserve">5.</w:t>
      </w:r>
      <w:r>
        <w:t xml:space="preserve"> </w:t>
      </w:r>
      <w:r>
        <w:t xml:space="preserve">The</w:t>
      </w:r>
      <w:r>
        <w:t xml:space="preserve"> </w:t>
      </w:r>
      <w:r>
        <w:t xml:space="preserve">Academic Researcher</w:t>
      </w:r>
      <w:r>
        <w:t xml:space="preserve"> </w:t>
      </w:r>
      <w:r>
        <w:t xml:space="preserve">reserves the right to withdraw from this engagement with thirty (30) days written notice should the client fail to make two consecutive monthly payments.</w:t>
      </w:r>
    </w:p>
    <w:p>
      <w:pPr>
        <w:pStyle w:val="BodyText"/>
      </w:pPr>
      <w:r>
        <w:rPr>
          <w:bCs/>
          <w:b/>
        </w:rPr>
        <w:t xml:space="preserve">6.</w:t>
      </w:r>
      <w:r>
        <w:t xml:space="preserve"> </w:t>
      </w:r>
      <w:r>
        <w:t xml:space="preserve">All intellectual property, data sets, and published outputs arising from this engagement shall be jointly owned by the</w:t>
      </w:r>
      <w:r>
        <w:t xml:space="preserve"> </w:t>
      </w:r>
      <w:r>
        <w:t xml:space="preserve">Academic Researcher</w:t>
      </w:r>
      <w:r>
        <w:t xml:space="preserve"> </w:t>
      </w:r>
      <w:r>
        <w:t xml:space="preserve">and the University of Johannesburg, as stipulated in the institutional research policy of the University of Johannesburg, Johannesburg, South Africa.</w:t>
      </w:r>
    </w:p>
    <w:p>
      <w:pPr>
        <w:pStyle w:val="BodyText"/>
      </w:pPr>
      <w:r>
        <w:rPr>
          <w:bCs/>
          <w:b/>
        </w:rPr>
        <w:t xml:space="preserve">7.</w:t>
      </w:r>
      <w:r>
        <w:t xml:space="preserve"> </w:t>
      </w:r>
      <w:r>
        <w:t xml:space="preserve">This estimate is subject to the Protection of Personal Information Act (POPIA), 2013, and all data collected during fieldwork in the Johannesburg area shall be stored on encrypted servers hosted within South Africa.</w:t>
      </w:r>
    </w:p>
    <w:p>
      <w:pPr>
        <w:pStyle w:val="BodyText"/>
      </w:pPr>
      <w:r>
        <w:rPr>
          <w:bCs/>
          <w:b/>
        </w:rPr>
        <w:t xml:space="preserve">8.</w:t>
      </w:r>
      <w:r>
        <w:t xml:space="preserve"> </w:t>
      </w:r>
      <w:r>
        <w:t xml:space="preserve">Any material change in scope exceeding 10% of the original budget shall require a revised</w:t>
      </w:r>
      <w:r>
        <w:t xml:space="preserve"> </w:t>
      </w:r>
      <w:r>
        <w:t xml:space="preserve">Quotation Estimate</w:t>
      </w:r>
      <w:r>
        <w:t xml:space="preserve"> </w:t>
      </w:r>
      <w:r>
        <w:t xml:space="preserve">and written approval from both parties before additional work commences.</w:t>
      </w:r>
    </w:p>
    <w:bookmarkEnd w:id="24"/>
    <w:bookmarkStart w:id="25" w:name="validity-and-acceptance"/>
    <w:p>
      <w:pPr>
        <w:pStyle w:val="Heading2"/>
      </w:pPr>
      <w:r>
        <w:t xml:space="preserve">Validity and Acceptance</w:t>
      </w:r>
    </w:p>
    <w:p>
      <w:pPr>
        <w:pStyle w:val="FirstParagraph"/>
      </w:pPr>
      <w:r>
        <w:t xml:space="preserve">This</w:t>
      </w:r>
      <w:r>
        <w:t xml:space="preserve"> </w:t>
      </w:r>
      <w:r>
        <w:t xml:space="preserve">Quotation Estimate</w:t>
      </w:r>
      <w:r>
        <w:t xml:space="preserve"> </w:t>
      </w:r>
      <w:r>
        <w:t xml:space="preserve">is valid for sixty (60) days from the date of issue, i.e., until 14 August 2025. Should the client wish to proceed beyond this validity period, a revised estimate reflecting any changes in market rates, exchange rates, or institutional fee structures in</w:t>
      </w:r>
      <w:r>
        <w:t xml:space="preserve"> </w:t>
      </w:r>
      <w:r>
        <w:t xml:space="preserve">South Africa Johannesburg</w:t>
      </w:r>
      <w:r>
        <w:t xml:space="preserve"> </w:t>
      </w:r>
      <w:r>
        <w:t xml:space="preserve">will be issued. Acceptance of this estimate may be communicated in writing via email to the undersigned</w:t>
      </w:r>
      <w:r>
        <w:t xml:space="preserve"> </w:t>
      </w:r>
      <w:r>
        <w:t xml:space="preserve">Academic Researcher</w:t>
      </w:r>
      <w:r>
        <w:t xml:space="preserve"> </w:t>
      </w:r>
      <w:r>
        <w:t xml:space="preserve">or by signing and returning the acceptance copy of this document.</w:t>
      </w:r>
    </w:p>
    <w:p>
      <w:pPr>
        <w:pStyle w:val="BodyText"/>
      </w:pPr>
      <w:r>
        <w:rPr>
          <w:bCs/>
          <w:b/>
        </w:rPr>
        <w:t xml:space="preserve">Prepared and signed by:</w:t>
      </w:r>
    </w:p>
    <w:p>
      <w:pPr>
        <w:pStyle w:val="BodyText"/>
      </w:pPr>
      <w:r>
        <w:t xml:space="preserve">Dr. Thandiwe Mokoena</w:t>
      </w:r>
    </w:p>
    <w:p>
      <w:pPr>
        <w:pStyle w:val="BodyText"/>
      </w:pPr>
      <w:r>
        <w:t xml:space="preserve">Senior Academic Researcher</w:t>
      </w:r>
    </w:p>
    <w:p>
      <w:pPr>
        <w:pStyle w:val="BodyText"/>
      </w:pPr>
      <w:r>
        <w:t xml:space="preserve">Mokoena Research &amp; Consultancy (Pty) Ltd</w:t>
      </w:r>
    </w:p>
    <w:p>
      <w:pPr>
        <w:pStyle w:val="BodyText"/>
      </w:pPr>
      <w:r>
        <w:t xml:space="preserve">Date: 15 June 2025</w:t>
      </w:r>
    </w:p>
    <w:p>
      <w:pPr>
        <w:pStyle w:val="BodyText"/>
      </w:pPr>
      <w:r>
        <w:rPr>
          <w:bCs/>
          <w:b/>
        </w:rPr>
        <w:t xml:space="preserve">Accepted on behalf of:</w:t>
      </w:r>
    </w:p>
    <w:p>
      <w:pPr>
        <w:pStyle w:val="BodyText"/>
      </w:pPr>
      <w:r>
        <w:t xml:space="preserve">Prof. N. van der Merwe</w:t>
      </w:r>
    </w:p>
    <w:p>
      <w:pPr>
        <w:pStyle w:val="BodyText"/>
      </w:pPr>
      <w:r>
        <w:t xml:space="preserve">Head of Department, Research &amp; Innovation</w:t>
      </w:r>
    </w:p>
    <w:p>
      <w:pPr>
        <w:pStyle w:val="BodyText"/>
      </w:pPr>
      <w:r>
        <w:t xml:space="preserve">University of Johannesburg, South Africa</w:t>
      </w:r>
    </w:p>
    <w:p>
      <w:pPr>
        <w:pStyle w:val="BodyText"/>
      </w:pPr>
      <w:r>
        <w:t xml:space="preserve">Date: ____________________</w:t>
      </w:r>
    </w:p>
    <w:p>
      <w:pPr>
        <w:pStyle w:val="BodyText"/>
      </w:pPr>
      <w:r>
        <w:t xml:space="preserve">This Quotation Estimate document was prepared by Mokoena Research &amp; Consultancy (Pty) Ltd, a registered company in the Republic of South Africa, operating from Johannesburg, Gauteng. All rates are quoted in South African Rand (ZAR). This document is confidential and intended solely for the named recipient. © 2025 Mokoena Research &amp; Consultancy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South Africa Johannesburg</dc:title>
  <dc:creator/>
  <dc:language>en</dc:language>
  <cp:keywords/>
  <dcterms:created xsi:type="dcterms:W3CDTF">2026-10-10T08:14:37Z</dcterms:created>
  <dcterms:modified xsi:type="dcterms:W3CDTF">2026-10-10T08:14:37Z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