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Engagement of an Academic Researcher — Spain Madrid</w:t>
      </w:r>
    </w:p>
    <w:p>
      <w:pPr>
        <w:pStyle w:val="BodyText"/>
      </w:pPr>
      <w:r>
        <w:t xml:space="preserve">Ref: QTE-2025-MAD-0472 | Issued in Madrid, Spain</w:t>
      </w:r>
    </w:p>
    <w:bookmarkEnd w:id="20"/>
    <w:p>
      <w:pPr>
        <w:pStyle w:val="BodyText"/>
      </w:pPr>
      <w:r>
        <w:rPr>
          <w:bCs/>
          <w:b/>
        </w:rPr>
        <w:t xml:space="preserve">Provider:</w:t>
      </w:r>
      <w:r>
        <w:br/>
      </w:r>
      <w:r>
        <w:t xml:space="preserve">Iberia Academic Consulting S.L.</w:t>
      </w:r>
      <w:r>
        <w:br/>
      </w:r>
      <w:r>
        <w:t xml:space="preserve">Calle de Serrano 128, 4º B</w:t>
      </w:r>
      <w:r>
        <w:br/>
      </w:r>
      <w:r>
        <w:t xml:space="preserve">28006 Madrid, Spain</w:t>
      </w:r>
      <w:r>
        <w:br/>
      </w:r>
      <w:r>
        <w:t xml:space="preserve">CIF: B-87654321</w:t>
      </w:r>
      <w:r>
        <w:br/>
      </w:r>
      <w:r>
        <w:t xml:space="preserve">Tel: +34 91 555 0142</w:t>
      </w:r>
      <w:r>
        <w:br/>
      </w:r>
      <w:r>
        <w:t xml:space="preserve">Email: quotes@iberiaacademic.es</w:t>
      </w:r>
    </w:p>
    <w:p>
      <w:pPr>
        <w:pStyle w:val="BodyText"/>
      </w:pPr>
      <w:r>
        <w:rPr>
          <w:bCs/>
          <w:b/>
        </w:rPr>
        <w:t xml:space="preserve">Client:</w:t>
      </w:r>
      <w:r>
        <w:br/>
      </w:r>
      <w:r>
        <w:t xml:space="preserve">Universidad Complutense de Madrid</w:t>
      </w:r>
      <w:r>
        <w:br/>
      </w:r>
      <w:r>
        <w:t xml:space="preserve">Facultad de Ciencias Sociales</w:t>
      </w:r>
      <w:r>
        <w:br/>
      </w:r>
      <w:r>
        <w:t xml:space="preserve">Plaza de la Universidad, 4</w:t>
      </w:r>
      <w:r>
        <w:br/>
      </w:r>
      <w:r>
        <w:t xml:space="preserve">28040 Madrid, Spain</w:t>
      </w:r>
      <w:r>
        <w:br/>
      </w:r>
      <w:r>
        <w:t xml:space="preserve">CIF: Q-28000000</w:t>
      </w:r>
      <w:r>
        <w:br/>
      </w:r>
      <w:r>
        <w:t xml:space="preserve">Contact: Dr. Elena Vargas</w:t>
      </w:r>
    </w:p>
    <w:p>
      <w:pPr>
        <w:pStyle w:val="BodyText"/>
      </w:pPr>
      <w:r>
        <w:rPr>
          <w:bCs/>
          <w:b/>
        </w:rPr>
        <w:t xml:space="preserve">Quotation Estimate Date:</w:t>
      </w:r>
      <w:r>
        <w:t xml:space="preserve"> </w:t>
      </w:r>
      <w:r>
        <w:t xml:space="preserve">14 June 2025</w:t>
      </w:r>
    </w:p>
    <w:p>
      <w:pPr>
        <w:pStyle w:val="BodyText"/>
      </w:pPr>
      <w:r>
        <w:rPr>
          <w:bCs/>
          <w:b/>
        </w:rPr>
        <w:t xml:space="preserve">Validity Period:</w:t>
      </w:r>
      <w:r>
        <w:t xml:space="preserve"> </w:t>
      </w:r>
      <w:r>
        <w:t xml:space="preserve">30 days from issue date</w:t>
      </w:r>
    </w:p>
    <w:p>
      <w:pPr>
        <w:pStyle w:val="BodyText"/>
      </w:pPr>
      <w:r>
        <w:rPr>
          <w:bCs/>
          <w:b/>
        </w:rPr>
        <w:t xml:space="preserve">Currency:</w:t>
      </w:r>
      <w:r>
        <w:t xml:space="preserve"> </w:t>
      </w:r>
      <w:r>
        <w:t xml:space="preserve">EUR (€)</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Iberia Academic Consulting S.L., a registered professional services firm operating in</w:t>
      </w:r>
      <w:r>
        <w:t xml:space="preserve"> </w:t>
      </w:r>
      <w:r>
        <w:t xml:space="preserve">Spain Madrid</w:t>
      </w:r>
      <w:r>
        <w:t xml:space="preserve">, to provide a comprehensive and itemised cost breakdown for the engagement of a qualified</w:t>
      </w:r>
      <w:r>
        <w:t xml:space="preserve"> </w:t>
      </w:r>
      <w:r>
        <w:t xml:space="preserve">Academic Researcher</w:t>
      </w:r>
      <w:r>
        <w:t xml:space="preserve"> </w:t>
      </w:r>
      <w:r>
        <w:t xml:space="preserve">to support the Faculty of Social Sciences at the Universidad Complutense de Madrid. This document constitutes a binding estimate of all professional fees, ancillary costs, and applicable taxes associated with the described research engagement, in full compliance with the Spanish Labour Code (Estatuto de los Trabajadores) and the applicable regulations of the Community of Madrid.</w:t>
      </w:r>
    </w:p>
    <w:p>
      <w:pPr>
        <w:pStyle w:val="BodyText"/>
      </w:pPr>
      <w:r>
        <w:t xml:space="preserve">The</w:t>
      </w:r>
      <w:r>
        <w:t xml:space="preserve"> </w:t>
      </w:r>
      <w:r>
        <w:t xml:space="preserve">Academic Researcher</w:t>
      </w:r>
      <w:r>
        <w:t xml:space="preserve"> </w:t>
      </w:r>
      <w:r>
        <w:t xml:space="preserve">proposed for this engagement holds a Doctorate in Sociology from the Universidad Autónoma de Madrid, possesses over twelve years of peer-reviewed publication experience, and is fully registered with the Spanish Ministry of Education, Culture and Sport. All services described herein will be delivered from our principal office located in the Salamanca district of</w:t>
      </w:r>
      <w:r>
        <w:t xml:space="preserve"> </w:t>
      </w:r>
      <w:r>
        <w:t xml:space="preserve">Spain Madrid</w:t>
      </w:r>
      <w:r>
        <w:t xml:space="preserve">, with on-site availability at the client's campus as specified in the scope of work below.</w:t>
      </w:r>
    </w:p>
    <w:bookmarkEnd w:id="21"/>
    <w:bookmarkStart w:id="22" w:name="X14953c45e1cce4ddefc72a6d790efdd03f4332c"/>
    <w:p>
      <w:pPr>
        <w:pStyle w:val="Heading2"/>
      </w:pPr>
      <w:r>
        <w:t xml:space="preserve">2. Scope of Work — Academic Researcher Services</w:t>
      </w:r>
    </w:p>
    <w:p>
      <w:pPr>
        <w:pStyle w:val="FirstParagraph"/>
      </w:pPr>
      <w:r>
        <w:t xml:space="preserve">The</w:t>
      </w:r>
      <w:r>
        <w:t xml:space="preserve"> </w:t>
      </w:r>
      <w:r>
        <w:t xml:space="preserve">Academic Researcher</w:t>
      </w:r>
      <w:r>
        <w:t xml:space="preserve"> </w:t>
      </w:r>
      <w:r>
        <w:t xml:space="preserve">will be engaged on a fixed-term contract of twelve (12) months, commencing 1 September 2025 and concluding 31 August 2026, to perform the following duties for the client institution in</w:t>
      </w:r>
      <w:r>
        <w:t xml:space="preserve"> </w:t>
      </w:r>
      <w:r>
        <w:t xml:space="preserve">Spain Madrid</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(EUR)</w:t>
            </w:r>
          </w:p>
        </w:tc>
      </w:tr>
      <w:tr>
        <w:tc>
          <w:tcPr/>
          <w:p>
            <w:pPr>
              <w:pStyle w:val="Compact"/>
              <w:jc w:val="left"/>
            </w:pPr>
            <w:r>
              <w:t xml:space="preserve">2.1</w:t>
            </w:r>
          </w:p>
        </w:tc>
        <w:tc>
          <w:tcPr/>
          <w:p>
            <w:pPr>
              <w:pStyle w:val="Compact"/>
              <w:jc w:val="left"/>
            </w:pPr>
            <w:r>
              <w:t xml:space="preserve">Design and execution of a longitudinal qualitative study on urban migration patterns in the Madrid metropolitan area, including literature review, methodology development, and fieldwork coordination.</w:t>
            </w:r>
          </w:p>
        </w:tc>
        <w:tc>
          <w:tcPr/>
          <w:p>
            <w:pPr>
              <w:pStyle w:val="Compact"/>
              <w:jc w:val="left"/>
            </w:pPr>
            <w:r>
              <w:t xml:space="preserve">4 months</w:t>
            </w:r>
          </w:p>
        </w:tc>
        <w:tc>
          <w:tcPr/>
          <w:p>
            <w:pPr>
              <w:pStyle w:val="Compact"/>
              <w:jc w:val="left"/>
            </w:pPr>
            <w:r>
              <w:t xml:space="preserve">Project</w:t>
            </w:r>
          </w:p>
        </w:tc>
        <w:tc>
          <w:tcPr/>
          <w:p>
            <w:pPr>
              <w:pStyle w:val="Compact"/>
              <w:jc w:val="left"/>
            </w:pPr>
            <w:r>
              <w:t xml:space="preserve">€18,500.00</w:t>
            </w:r>
          </w:p>
        </w:tc>
      </w:tr>
      <w:tr>
        <w:tc>
          <w:tcPr/>
          <w:p>
            <w:pPr>
              <w:pStyle w:val="Compact"/>
              <w:jc w:val="left"/>
            </w:pPr>
            <w:r>
              <w:t xml:space="preserve">2.2</w:t>
            </w:r>
          </w:p>
        </w:tc>
        <w:tc>
          <w:tcPr/>
          <w:p>
            <w:pPr>
              <w:pStyle w:val="Compact"/>
              <w:jc w:val="left"/>
            </w:pPr>
            <w:r>
              <w:t xml:space="preserve">Supervision of three (3) doctoral candidates enrolled in the Faculty of Social Sciences, including weekly one-on-one sessions, thesis review, and preparation for public defence.</w:t>
            </w:r>
          </w:p>
        </w:tc>
        <w:tc>
          <w:tcPr/>
          <w:p>
            <w:pPr>
              <w:pStyle w:val="Compact"/>
              <w:jc w:val="left"/>
            </w:pPr>
            <w:r>
              <w:t xml:space="preserve">12 months</w:t>
            </w:r>
          </w:p>
        </w:tc>
        <w:tc>
          <w:tcPr/>
          <w:p>
            <w:pPr>
              <w:pStyle w:val="Compact"/>
              <w:jc w:val="left"/>
            </w:pPr>
            <w:r>
              <w:t xml:space="preserve">Per candidate</w:t>
            </w:r>
          </w:p>
        </w:tc>
        <w:tc>
          <w:tcPr/>
          <w:p>
            <w:pPr>
              <w:pStyle w:val="Compact"/>
              <w:jc w:val="left"/>
            </w:pPr>
            <w:r>
              <w:t xml:space="preserve">€4,200.00</w:t>
            </w:r>
          </w:p>
        </w:tc>
      </w:tr>
      <w:tr>
        <w:tc>
          <w:tcPr/>
          <w:p>
            <w:pPr>
              <w:pStyle w:val="Compact"/>
              <w:jc w:val="left"/>
            </w:pPr>
            <w:r>
              <w:t xml:space="preserve">2.3</w:t>
            </w:r>
          </w:p>
        </w:tc>
        <w:tc>
          <w:tcPr/>
          <w:p>
            <w:pPr>
              <w:pStyle w:val="Compact"/>
              <w:jc w:val="left"/>
            </w:pPr>
            <w:r>
              <w:t xml:space="preserve">Authorship and co-authorship of a minimum of two (2) peer-reviewed journal articles in Q1/Q2 indexed publications, with full editorial support and submission management.</w:t>
            </w:r>
          </w:p>
        </w:tc>
        <w:tc>
          <w:tcPr/>
          <w:p>
            <w:pPr>
              <w:pStyle w:val="Compact"/>
              <w:jc w:val="left"/>
            </w:pPr>
            <w:r>
              <w:t xml:space="preserve">12 months</w:t>
            </w:r>
          </w:p>
        </w:tc>
        <w:tc>
          <w:tcPr/>
          <w:p>
            <w:pPr>
              <w:pStyle w:val="Compact"/>
              <w:jc w:val="left"/>
            </w:pPr>
            <w:r>
              <w:t xml:space="preserve">Per article</w:t>
            </w:r>
          </w:p>
        </w:tc>
        <w:tc>
          <w:tcPr/>
          <w:p>
            <w:pPr>
              <w:pStyle w:val="Compact"/>
              <w:jc w:val="left"/>
            </w:pPr>
            <w:r>
              <w:t xml:space="preserve">€3,800.00</w:t>
            </w:r>
          </w:p>
        </w:tc>
      </w:tr>
      <w:tr>
        <w:tc>
          <w:tcPr/>
          <w:p>
            <w:pPr>
              <w:pStyle w:val="Compact"/>
              <w:jc w:val="left"/>
            </w:pPr>
            <w:r>
              <w:t xml:space="preserve">2.4</w:t>
            </w:r>
          </w:p>
        </w:tc>
        <w:tc>
          <w:tcPr/>
          <w:p>
            <w:pPr>
              <w:pStyle w:val="Compact"/>
              <w:jc w:val="left"/>
            </w:pPr>
            <w:r>
              <w:t xml:space="preserve">Delivery of four (4) invited lectures and two (2) research seminars at the Universidad Complutense de Madrid campus, including preparation of teaching materials and post-session Q&amp;A.</w:t>
            </w:r>
          </w:p>
        </w:tc>
        <w:tc>
          <w:tcPr/>
          <w:p>
            <w:pPr>
              <w:pStyle w:val="Compact"/>
              <w:jc w:val="left"/>
            </w:pPr>
            <w:r>
              <w:t xml:space="preserve">12 months</w:t>
            </w:r>
          </w:p>
        </w:tc>
        <w:tc>
          <w:tcPr/>
          <w:p>
            <w:pPr>
              <w:pStyle w:val="Compact"/>
              <w:jc w:val="left"/>
            </w:pPr>
            <w:r>
              <w:t xml:space="preserve">Per session</w:t>
            </w:r>
          </w:p>
        </w:tc>
        <w:tc>
          <w:tcPr/>
          <w:p>
            <w:pPr>
              <w:pStyle w:val="Compact"/>
              <w:jc w:val="left"/>
            </w:pPr>
            <w:r>
              <w:t xml:space="preserve">€950.00</w:t>
            </w:r>
          </w:p>
        </w:tc>
      </w:tr>
      <w:tr>
        <w:tc>
          <w:tcPr/>
          <w:p>
            <w:pPr>
              <w:pStyle w:val="Compact"/>
              <w:jc w:val="left"/>
            </w:pPr>
            <w:r>
              <w:t xml:space="preserve">2.5</w:t>
            </w:r>
          </w:p>
        </w:tc>
        <w:tc>
          <w:tcPr/>
          <w:p>
            <w:pPr>
              <w:pStyle w:val="Compact"/>
              <w:jc w:val="left"/>
            </w:pPr>
            <w:r>
              <w:t xml:space="preserve">Participation in the annual Madrid International Research Conference (MIRC), including presentation of a keynote address, organisation of a parallel workshop, and networking facilitation with international partners.</w:t>
            </w:r>
          </w:p>
        </w:tc>
        <w:tc>
          <w:tcPr/>
          <w:p>
            <w:pPr>
              <w:pStyle w:val="Compact"/>
              <w:jc w:val="left"/>
            </w:pPr>
            <w:r>
              <w:t xml:space="preserve">3 days</w:t>
            </w:r>
          </w:p>
        </w:tc>
        <w:tc>
          <w:tcPr/>
          <w:p>
            <w:pPr>
              <w:pStyle w:val="Compact"/>
              <w:jc w:val="left"/>
            </w:pPr>
            <w:r>
              <w:t xml:space="preserve">Event</w:t>
            </w:r>
          </w:p>
        </w:tc>
        <w:tc>
          <w:tcPr/>
          <w:p>
            <w:pPr>
              <w:pStyle w:val="Compact"/>
              <w:jc w:val="left"/>
            </w:pPr>
            <w:r>
              <w:t xml:space="preserve">€5,600.00</w:t>
            </w:r>
          </w:p>
        </w:tc>
      </w:tr>
      <w:tr>
        <w:tc>
          <w:tcPr/>
          <w:p>
            <w:pPr>
              <w:pStyle w:val="Compact"/>
              <w:jc w:val="left"/>
            </w:pPr>
            <w:r>
              <w:t xml:space="preserve">2.6</w:t>
            </w:r>
          </w:p>
        </w:tc>
        <w:tc>
          <w:tcPr/>
          <w:p>
            <w:pPr>
              <w:pStyle w:val="Compact"/>
              <w:jc w:val="left"/>
            </w:pPr>
            <w:r>
              <w:t xml:space="preserve">Administrative and reporting support: monthly progress reports, budget tracking, compliance documentation for Spanish research funding agencies (e.g., Ministerio de Ciencia e Innovación), and final deliverable compilation.</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€1,100.00</w:t>
            </w:r>
          </w:p>
        </w:tc>
      </w:tr>
    </w:tbl>
    <w:bookmarkEnd w:id="22"/>
    <w:bookmarkStart w:id="23" w:name="X4c103aa6a92d8a4b72f8282ec0a9756d3d57e4a"/>
    <w:p>
      <w:pPr>
        <w:pStyle w:val="Heading2"/>
      </w:pPr>
      <w:r>
        <w:t xml:space="preserve">3. Cost Summary — Quotation Estimate Breakdown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(EUR)</w:t>
            </w:r>
          </w:p>
        </w:tc>
      </w:tr>
      <w:tr>
        <w:tc>
          <w:tcPr/>
          <w:p>
            <w:pPr>
              <w:pStyle w:val="Compact"/>
              <w:jc w:val="left"/>
            </w:pPr>
            <w:r>
              <w:t xml:space="preserve">2.1 — Longitudinal Qualitative Study</w:t>
            </w:r>
          </w:p>
        </w:tc>
        <w:tc>
          <w:tcPr/>
          <w:p>
            <w:pPr>
              <w:pStyle w:val="Compact"/>
              <w:jc w:val="left"/>
            </w:pPr>
            <w:r>
              <w:t xml:space="preserve">€18,500.00</w:t>
            </w:r>
          </w:p>
        </w:tc>
      </w:tr>
      <w:tr>
        <w:tc>
          <w:tcPr/>
          <w:p>
            <w:pPr>
              <w:pStyle w:val="Compact"/>
              <w:jc w:val="left"/>
            </w:pPr>
            <w:r>
              <w:t xml:space="preserve">2.2 — Doctoral Supervision (3 candidates × €4,200)</w:t>
            </w:r>
          </w:p>
        </w:tc>
        <w:tc>
          <w:tcPr/>
          <w:p>
            <w:pPr>
              <w:pStyle w:val="Compact"/>
              <w:jc w:val="left"/>
            </w:pPr>
            <w:r>
              <w:t xml:space="preserve">€12,600.00</w:t>
            </w:r>
          </w:p>
        </w:tc>
      </w:tr>
      <w:tr>
        <w:tc>
          <w:tcPr/>
          <w:p>
            <w:pPr>
              <w:pStyle w:val="Compact"/>
              <w:jc w:val="left"/>
            </w:pPr>
            <w:r>
              <w:t xml:space="preserve">2.3 — Peer-Reviewed Publications (2 × €3,800)</w:t>
            </w:r>
          </w:p>
        </w:tc>
        <w:tc>
          <w:tcPr/>
          <w:p>
            <w:pPr>
              <w:pStyle w:val="Compact"/>
              <w:jc w:val="left"/>
            </w:pPr>
            <w:r>
              <w:t xml:space="preserve">€7,600.00</w:t>
            </w:r>
          </w:p>
        </w:tc>
      </w:tr>
      <w:tr>
        <w:tc>
          <w:tcPr/>
          <w:p>
            <w:pPr>
              <w:pStyle w:val="Compact"/>
              <w:jc w:val="left"/>
            </w:pPr>
            <w:r>
              <w:t xml:space="preserve">2.4 — Lectures &amp; Seminars (6 × €950)</w:t>
            </w:r>
          </w:p>
        </w:tc>
        <w:tc>
          <w:tcPr/>
          <w:p>
            <w:pPr>
              <w:pStyle w:val="Compact"/>
              <w:jc w:val="left"/>
            </w:pPr>
            <w:r>
              <w:t xml:space="preserve">€5,700.00</w:t>
            </w:r>
          </w:p>
        </w:tc>
      </w:tr>
      <w:tr>
        <w:tc>
          <w:tcPr/>
          <w:p>
            <w:pPr>
              <w:pStyle w:val="Compact"/>
              <w:jc w:val="left"/>
            </w:pPr>
            <w:r>
              <w:t xml:space="preserve">2.5 — Madrid International Research Conference</w:t>
            </w:r>
          </w:p>
        </w:tc>
        <w:tc>
          <w:tcPr/>
          <w:p>
            <w:pPr>
              <w:pStyle w:val="Compact"/>
              <w:jc w:val="left"/>
            </w:pPr>
            <w:r>
              <w:t xml:space="preserve">€5,600.00</w:t>
            </w:r>
          </w:p>
        </w:tc>
      </w:tr>
      <w:tr>
        <w:tc>
          <w:tcPr/>
          <w:p>
            <w:pPr>
              <w:pStyle w:val="Compact"/>
              <w:jc w:val="left"/>
            </w:pPr>
            <w:r>
              <w:t xml:space="preserve">2.6 — Administrative &amp; Reporting (12 × €1,100)</w:t>
            </w:r>
          </w:p>
        </w:tc>
        <w:tc>
          <w:tcPr/>
          <w:p>
            <w:pPr>
              <w:pStyle w:val="Compact"/>
              <w:jc w:val="left"/>
            </w:pPr>
            <w:r>
              <w:t xml:space="preserve">€13,200.00</w:t>
            </w:r>
          </w:p>
        </w:tc>
      </w:tr>
      <w:tr>
        <w:tc>
          <w:tcPr/>
          <w:p>
            <w:pPr>
              <w:pStyle w:val="Compact"/>
              <w:jc w:val="left"/>
            </w:pPr>
            <w:r>
              <w:t xml:space="preserve">Subtotal (Professional Fees)</w:t>
            </w:r>
          </w:p>
        </w:tc>
        <w:tc>
          <w:tcPr/>
          <w:p>
            <w:pPr>
              <w:pStyle w:val="Compact"/>
              <w:jc w:val="left"/>
            </w:pPr>
            <w:r>
              <w:t xml:space="preserve">€63,200.00</w:t>
            </w:r>
          </w:p>
        </w:tc>
      </w:tr>
      <w:tr>
        <w:tc>
          <w:tcPr/>
          <w:p>
            <w:pPr>
              <w:pStyle w:val="Compact"/>
              <w:jc w:val="left"/>
            </w:pPr>
            <w:r>
              <w:t xml:space="preserve">Applicable VAT (IVA) — 21% (Spanish tax law, Art. 90 LIVA)</w:t>
            </w:r>
          </w:p>
        </w:tc>
        <w:tc>
          <w:tcPr/>
          <w:p>
            <w:pPr>
              <w:pStyle w:val="Compact"/>
              <w:jc w:val="left"/>
            </w:pPr>
            <w:r>
              <w:t xml:space="preserve">€13,272.00</w:t>
            </w:r>
          </w:p>
        </w:tc>
      </w:tr>
      <w:tr>
        <w:tc>
          <w:tcPr/>
          <w:p>
            <w:pPr>
              <w:pStyle w:val="Compact"/>
              <w:jc w:val="left"/>
            </w:pPr>
            <w:r>
              <w:rPr>
                <w:bCs/>
                <w:b/>
              </w:rPr>
              <w:t xml:space="preserve">TOTAL QUOTATION ESTIMATE (incl. IVA)</w:t>
            </w:r>
          </w:p>
        </w:tc>
        <w:tc>
          <w:tcPr/>
          <w:p>
            <w:pPr>
              <w:pStyle w:val="Compact"/>
              <w:jc w:val="left"/>
            </w:pPr>
            <w:r>
              <w:rPr>
                <w:bCs/>
                <w:b/>
              </w:rPr>
              <w:t xml:space="preserve">€76,472.00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Upon expiry, all rates and availability of the proposed</w:t>
      </w:r>
      <w:r>
        <w:t xml:space="preserve"> </w:t>
      </w:r>
      <w:r>
        <w:t xml:space="preserve">Academic Researcher</w:t>
      </w:r>
      <w:r>
        <w:t xml:space="preserve"> </w:t>
      </w:r>
      <w:r>
        <w:t xml:space="preserve">are subject to re-evaluation.</w:t>
      </w:r>
    </w:p>
    <w:p>
      <w:pPr>
        <w:numPr>
          <w:ilvl w:val="0"/>
          <w:numId w:val="1001"/>
        </w:numPr>
        <w:pStyle w:val="Compact"/>
      </w:pPr>
      <w:r>
        <w:rPr>
          <w:bCs/>
          <w:b/>
        </w:rPr>
        <w:t xml:space="preserve">Payment Schedule:</w:t>
      </w:r>
      <w:r>
        <w:t xml:space="preserve"> </w:t>
      </w:r>
      <w:r>
        <w:t xml:space="preserve">Payment shall be made in four (4) quarterly instalments of €19,118.00 each, due on the 5th business day of January, April, July, and October 2026. Payment shall be made via bank transfer to the IBAN account of Iberia Academic Consulting S.L. held at Banco Santander, Madrid branch.</w:t>
      </w:r>
    </w:p>
    <w:p>
      <w:pPr>
        <w:numPr>
          <w:ilvl w:val="0"/>
          <w:numId w:val="1001"/>
        </w:numPr>
        <w:pStyle w:val="Compact"/>
      </w:pPr>
      <w:r>
        <w:rPr>
          <w:bCs/>
          <w:b/>
        </w:rPr>
        <w:t xml:space="preserve">Applicable Law and Jurisdiction:</w:t>
      </w:r>
      <w:r>
        <w:t xml:space="preserve"> </w:t>
      </w:r>
      <w:r>
        <w:t xml:space="preserve">This</w:t>
      </w:r>
      <w:r>
        <w:t xml:space="preserve"> </w:t>
      </w:r>
      <w:r>
        <w:t xml:space="preserve">Quotation Estimate</w:t>
      </w:r>
      <w:r>
        <w:t xml:space="preserve"> </w:t>
      </w:r>
      <w:r>
        <w:t xml:space="preserve">and any resulting contract shall be governed by the laws of the Kingdom of Spain. Any disputes arising from the engagement of the</w:t>
      </w:r>
      <w:r>
        <w:t xml:space="preserve"> </w:t>
      </w:r>
      <w:r>
        <w:t xml:space="preserve">Academic Researcher</w:t>
      </w:r>
      <w:r>
        <w:t xml:space="preserve"> </w:t>
      </w:r>
      <w:r>
        <w:t xml:space="preserve">shall be resolved exclusively by the competent courts of</w:t>
      </w:r>
      <w:r>
        <w:t xml:space="preserve"> </w:t>
      </w:r>
      <w:r>
        <w:t xml:space="preserve">Spain Madrid</w:t>
      </w:r>
      <w:r>
        <w:t xml:space="preserve"> </w:t>
      </w:r>
      <w:r>
        <w:t xml:space="preserve">(Juzgados de Primera Instancia, Madrid).</w:t>
      </w:r>
    </w:p>
    <w:p>
      <w:pPr>
        <w:numPr>
          <w:ilvl w:val="0"/>
          <w:numId w:val="1001"/>
        </w:numPr>
        <w:pStyle w:val="Compact"/>
      </w:pPr>
      <w:r>
        <w:rPr>
          <w:bCs/>
          <w:b/>
        </w:rPr>
        <w:t xml:space="preserve">Intellectual Property:</w:t>
      </w:r>
      <w:r>
        <w:t xml:space="preserve"> </w:t>
      </w:r>
      <w:r>
        <w:t xml:space="preserve">All research outputs, publications, and data generated by the</w:t>
      </w:r>
      <w:r>
        <w:t xml:space="preserve"> </w:t>
      </w:r>
      <w:r>
        <w:t xml:space="preserve">Academic Researcher</w:t>
      </w:r>
      <w:r>
        <w:t xml:space="preserve"> </w:t>
      </w:r>
      <w:r>
        <w:t xml:space="preserve">during the term of this engagement shall be jointly owned by the client institution and the researcher, in accordance with Spanish intellectual property legislation (Ley de Propiedad Intelectual, RDL 1/1996).</w:t>
      </w:r>
    </w:p>
    <w:p>
      <w:pPr>
        <w:numPr>
          <w:ilvl w:val="0"/>
          <w:numId w:val="1001"/>
        </w:numPr>
        <w:pStyle w:val="Compact"/>
      </w:pPr>
      <w:r>
        <w:rPr>
          <w:bCs/>
          <w:b/>
        </w:rPr>
        <w:t xml:space="preserve">Confidentiality:</w:t>
      </w:r>
      <w:r>
        <w:t xml:space="preserve"> </w:t>
      </w:r>
      <w:r>
        <w:t xml:space="preserve">The</w:t>
      </w:r>
      <w:r>
        <w:t xml:space="preserve"> </w:t>
      </w:r>
      <w:r>
        <w:t xml:space="preserve">Academic Researcher</w:t>
      </w:r>
      <w:r>
        <w:t xml:space="preserve"> </w:t>
      </w:r>
      <w:r>
        <w:t xml:space="preserve">shall adhere to strict confidentiality obligations regarding all unpublished data, internal documents, and proprietary methodologies of the client, in compliance with the Spanish Data Protection Act (LOPDGDD 3/2018) and the EU General Data Protection Regulation (GDPR).</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client shall be liable for all fees accrued up to the termination date, as detailed in this</w:t>
      </w:r>
      <w:r>
        <w:t xml:space="preserve"> </w:t>
      </w:r>
      <w:r>
        <w:t xml:space="preserve">Quotation Estimate</w:t>
      </w:r>
      <w:r>
        <w:t xml:space="preserve">.</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 mandates, or public health emergencies affecting operations in</w:t>
      </w:r>
      <w:r>
        <w:t xml:space="preserve"> </w:t>
      </w:r>
      <w:r>
        <w:t xml:space="preserve">Spain Madrid</w:t>
      </w:r>
      <w:r>
        <w:t xml:space="preserve">.</w:t>
      </w:r>
    </w:p>
    <w:p>
      <w:pPr>
        <w:numPr>
          <w:ilvl w:val="0"/>
          <w:numId w:val="1001"/>
        </w:numPr>
        <w:pStyle w:val="Compact"/>
      </w:pPr>
      <w:r>
        <w:rPr>
          <w:bCs/>
          <w:b/>
        </w:rPr>
        <w:t xml:space="preserve">Compliance:</w:t>
      </w:r>
      <w:r>
        <w:t xml:space="preserve"> </w:t>
      </w:r>
      <w:r>
        <w:t xml:space="preserve">The engagement of the</w:t>
      </w:r>
      <w:r>
        <w:t xml:space="preserve"> </w:t>
      </w:r>
      <w:r>
        <w:t xml:space="preserve">Academic Researcher</w:t>
      </w:r>
      <w:r>
        <w:t xml:space="preserve"> </w:t>
      </w:r>
      <w:r>
        <w:t xml:space="preserve">shall comply with all applicable Spanish labour regulations, social security contributions (Seguridad Social), and professional accreditation requirements set forth by the Consejo de Universidades.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the engagement of the specified</w:t>
      </w:r>
      <w:r>
        <w:t xml:space="preserve"> </w:t>
      </w:r>
      <w:r>
        <w:t xml:space="preserve">Academic Researcher</w:t>
      </w:r>
      <w:r>
        <w:t xml:space="preserve"> </w:t>
      </w:r>
      <w:r>
        <w:t xml:space="preserve">under the terms, conditions, and financial provisions outlined herein. This document, once countersigned by both parties, shall constitute a binding service agreement for the delivery of academic research services in</w:t>
      </w:r>
      <w:r>
        <w:t xml:space="preserve"> </w:t>
      </w:r>
      <w:r>
        <w:t xml:space="preserve">Spain Madrid</w:t>
      </w:r>
      <w:r>
        <w:t xml:space="preserve">.</w:t>
      </w:r>
    </w:p>
    <w:p>
      <w:pPr>
        <w:pStyle w:val="BodyText"/>
      </w:pPr>
      <w:r>
        <w:rPr>
          <w:bCs/>
          <w:b/>
        </w:rPr>
        <w:t xml:space="preserve">For Iberia Academic Consulting S.L. (Provider)</w:t>
      </w:r>
      <w:r>
        <w:br/>
      </w:r>
      <w:r>
        <w:t xml:space="preserve">Name: Dr. Carlos Mendoza Ruiz</w:t>
      </w:r>
      <w:r>
        <w:br/>
      </w:r>
      <w:r>
        <w:t xml:space="preserve">Position: Director of Academic Services</w:t>
      </w:r>
      <w:r>
        <w:br/>
      </w:r>
      <w:r>
        <w:t xml:space="preserve">Date: _______________</w:t>
      </w:r>
    </w:p>
    <w:p>
      <w:pPr>
        <w:pStyle w:val="BodyText"/>
      </w:pPr>
      <w:r>
        <w:rPr>
          <w:bCs/>
          <w:b/>
        </w:rPr>
        <w:t xml:space="preserve">For Universidad Complutense de Madrid (Client)</w:t>
      </w:r>
      <w:r>
        <w:br/>
      </w:r>
      <w:r>
        <w:t xml:space="preserve">Name: Dr. Elena Vargas Sánchez</w:t>
      </w:r>
      <w:r>
        <w:br/>
      </w:r>
      <w:r>
        <w:t xml:space="preserve">Position: Dean, Faculty of Social Sciences</w:t>
      </w:r>
      <w:r>
        <w:br/>
      </w:r>
      <w:r>
        <w:t xml:space="preserve">Date: _______________</w:t>
      </w:r>
    </w:p>
    <w:p>
      <w:pPr>
        <w:pStyle w:val="BodyText"/>
      </w:pPr>
      <w:r>
        <w:t xml:space="preserve">This</w:t>
      </w:r>
      <w:r>
        <w:t xml:space="preserve"> </w:t>
      </w:r>
      <w:r>
        <w:t xml:space="preserve">Quotation Estimate</w:t>
      </w:r>
      <w:r>
        <w:t xml:space="preserve"> </w:t>
      </w:r>
      <w:r>
        <w:t xml:space="preserve">(Ref: QTE-2025-MAD-0472) was prepared and issued in</w:t>
      </w:r>
      <w:r>
        <w:t xml:space="preserve"> </w:t>
      </w:r>
      <w:r>
        <w:t xml:space="preserve">Spain Madrid</w:t>
      </w:r>
      <w:r>
        <w:t xml:space="preserve"> </w:t>
      </w:r>
      <w:r>
        <w:t xml:space="preserve">by Iberia Academic Consulting S.L. for the exclusive purpose of engaging a qualified</w:t>
      </w:r>
      <w:r>
        <w:t xml:space="preserve"> </w:t>
      </w:r>
      <w:r>
        <w:t xml:space="preserve">Academic Researcher</w:t>
      </w:r>
      <w:r>
        <w:t xml:space="preserve">. All amounts are expressed in Euros (EUR) and include applicable Spanish Value Added Tax (IVA) at the standard rate of 21%. This document is confidential and intended solely for the named recipient. Unauthorised reproduction or distribution is prohibited under Spanish copyright law.</w:t>
      </w:r>
    </w:p>
    <w:p>
      <w:pPr>
        <w:pStyle w:val="BodyText"/>
      </w:pPr>
      <w:r>
        <w:t xml:space="preserve">© 2025 Iberia Academic Consulting S.L. — Madrid, Spain.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Spain Madrid</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