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Prepared for Clients in Canada Toronto</w:t>
      </w:r>
    </w:p>
    <w:p>
      <w:pPr>
        <w:pStyle w:val="BodyText"/>
      </w:pPr>
      <w:r>
        <w:t xml:space="preserve">Quotation No. QT-2025-0847</w:t>
      </w:r>
    </w:p>
    <w:bookmarkEnd w:id="20"/>
    <w:bookmarkStart w:id="21" w:name="service-provider"/>
    <w:p>
      <w:pPr>
        <w:pStyle w:val="Heading3"/>
      </w:pPr>
      <w:r>
        <w:t xml:space="preserve">Service Provider</w:t>
      </w:r>
    </w:p>
    <w:p>
      <w:pPr>
        <w:pStyle w:val="FirstParagraph"/>
      </w:pPr>
      <w:r>
        <w:rPr>
          <w:bCs/>
          <w:b/>
        </w:rPr>
        <w:t xml:space="preserve">Northlake Accounting &amp; Advisory Group Inc.</w:t>
      </w:r>
    </w:p>
    <w:p>
      <w:pPr>
        <w:pStyle w:val="BodyText"/>
      </w:pPr>
      <w:r>
        <w:t xml:space="preserve">289 King Street West, Suite 1450</w:t>
      </w:r>
    </w:p>
    <w:p>
      <w:pPr>
        <w:pStyle w:val="BodyText"/>
      </w:pPr>
      <w:r>
        <w:t xml:space="preserve">Toronto, Ontario M5V 1A2, Canada</w:t>
      </w:r>
    </w:p>
    <w:p>
      <w:pPr>
        <w:pStyle w:val="BodyText"/>
      </w:pPr>
      <w:r>
        <w:t xml:space="preserve">Phone: (416) 555-0192</w:t>
      </w:r>
    </w:p>
    <w:p>
      <w:pPr>
        <w:pStyle w:val="BodyText"/>
      </w:pPr>
      <w:r>
        <w:t xml:space="preserve">Email: quotations@northlakeaccounting.ca</w:t>
      </w:r>
    </w:p>
    <w:p>
      <w:pPr>
        <w:pStyle w:val="BodyText"/>
      </w:pPr>
      <w:r>
        <w:t xml:space="preserve">BN: 123456789RT0001</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[Client Name / Company Name]</w:t>
      </w:r>
    </w:p>
    <w:p>
      <w:pPr>
        <w:pStyle w:val="BodyText"/>
      </w:pPr>
      <w:r>
        <w:rPr>
          <w:bCs/>
          <w:b/>
        </w:rPr>
        <w:t xml:space="preserve">Address:</w:t>
      </w:r>
      <w:r>
        <w:t xml:space="preserve"> </w:t>
      </w:r>
      <w:r>
        <w:t xml:space="preserve">[Street Address], Toronto, ON</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bookmarkEnd w:id="22"/>
    <w:bookmarkStart w:id="23" w:name="purpose-of-this-quotation-estimate"/>
    <w:p>
      <w:pPr>
        <w:pStyle w:val="Heading2"/>
      </w:pPr>
      <w:r>
        <w:t xml:space="preserve">1. Purpose of This Quotation Estimate</w:t>
      </w:r>
    </w:p>
    <w:p>
      <w:pPr>
        <w:pStyle w:val="FirstParagraph"/>
      </w:pPr>
      <w:r>
        <w:t xml:space="preserve">This Quotation Estimate document has been prepared by Northlake Accounting &amp; Advisory Group Inc. to provide a comprehensive and transparent breakdown of professional Accountant services to be delivered to the client within the Canada Toronto metropolitan area. This Quotation Estimate outlines the full scope of work, associated fees, payment schedules, and all applicable terms governing the engagement. The Accountant services described herein are designed to meet the regulatory, tax, and financial reporting requirements specific to businesses and individuals operating in Canada Toronto, in full compliance with the Canada Revenue Agency (CRA), the Ontario Ministry of Finance, and the Chartered Professional Accountants of Ontario (CPA Ontario) standards.</w:t>
      </w:r>
    </w:p>
    <w:bookmarkEnd w:id="23"/>
    <w:bookmarkStart w:id="24" w:name="scope-of-accountant-services"/>
    <w:p>
      <w:pPr>
        <w:pStyle w:val="Heading2"/>
      </w:pPr>
      <w:r>
        <w:t xml:space="preserve">2. Scope of Accountant Services</w:t>
      </w:r>
    </w:p>
    <w:p>
      <w:pPr>
        <w:pStyle w:val="FirstParagraph"/>
      </w:pPr>
      <w:r>
        <w:t xml:space="preserve">The following Accountant services are included in this Quotation Estimate for the Canada Toronto engagement. Each service has been tailored to address the unique financial, tax, and compliance needs of the client's operations within the Toronto, Ontario jurisdiction: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Estimated Fee (CAD)</w:t>
            </w:r>
          </w:p>
        </w:tc>
      </w:tr>
      <w:tr>
        <w:tc>
          <w:tcPr/>
          <w:p>
            <w:pPr>
              <w:pStyle w:val="Compact"/>
              <w:jc w:val="left"/>
            </w:pPr>
            <w:r>
              <w:t xml:space="preserve">Monthly Bookkeeping &amp; Reconciliation</w:t>
            </w:r>
          </w:p>
        </w:tc>
        <w:tc>
          <w:tcPr/>
          <w:p>
            <w:pPr>
              <w:pStyle w:val="Compact"/>
              <w:jc w:val="left"/>
            </w:pPr>
            <w:r>
              <w:t xml:space="preserve">Complete general ledger maintenance, bank reconciliation, accounts payable/receivable management, and monthly financial statements for the Canada Toronto business entity.</w:t>
            </w:r>
          </w:p>
        </w:tc>
        <w:tc>
          <w:tcPr/>
          <w:p>
            <w:pPr>
              <w:pStyle w:val="Compact"/>
              <w:jc w:val="left"/>
            </w:pPr>
            <w:r>
              <w:t xml:space="preserve">Monthly</w:t>
            </w:r>
          </w:p>
        </w:tc>
        <w:tc>
          <w:tcPr/>
          <w:p>
            <w:pPr>
              <w:pStyle w:val="Compact"/>
              <w:jc w:val="left"/>
            </w:pPr>
            <w:r>
              <w:t xml:space="preserve">$1,850.00</w:t>
            </w:r>
          </w:p>
        </w:tc>
      </w:tr>
      <w:tr>
        <w:tc>
          <w:tcPr/>
          <w:p>
            <w:pPr>
              <w:pStyle w:val="Compact"/>
              <w:jc w:val="left"/>
            </w:pPr>
            <w:r>
              <w:t xml:space="preserve">Quarterly Tax Filing &amp; Planning</w:t>
            </w:r>
          </w:p>
        </w:tc>
        <w:tc>
          <w:tcPr/>
          <w:p>
            <w:pPr>
              <w:pStyle w:val="Compact"/>
              <w:jc w:val="left"/>
            </w:pPr>
            <w:r>
              <w:t xml:space="preserve">Preparation and filing of quarterly GST/HST returns, corporate income tax instalments, and T4/T5 summary filings in compliance with CRA requirements for Canada Toronto taxpayers.</w:t>
            </w:r>
          </w:p>
        </w:tc>
        <w:tc>
          <w:tcPr/>
          <w:p>
            <w:pPr>
              <w:pStyle w:val="Compact"/>
              <w:jc w:val="left"/>
            </w:pPr>
            <w:r>
              <w:t xml:space="preserve">Quarterly</w:t>
            </w:r>
          </w:p>
        </w:tc>
        <w:tc>
          <w:tcPr/>
          <w:p>
            <w:pPr>
              <w:pStyle w:val="Compact"/>
              <w:jc w:val="left"/>
            </w:pPr>
            <w:r>
              <w:t xml:space="preserve">$2,400.00</w:t>
            </w:r>
          </w:p>
        </w:tc>
      </w:tr>
      <w:tr>
        <w:tc>
          <w:tcPr/>
          <w:p>
            <w:pPr>
              <w:pStyle w:val="Compact"/>
              <w:jc w:val="left"/>
            </w:pPr>
            <w:r>
              <w:t xml:space="preserve">Annual Financial Statement Preparation</w:t>
            </w:r>
          </w:p>
        </w:tc>
        <w:tc>
          <w:tcPr/>
          <w:p>
            <w:pPr>
              <w:pStyle w:val="Compact"/>
              <w:jc w:val="left"/>
            </w:pPr>
            <w:r>
              <w:t xml:space="preserve">Preparation of year-end financial statements (Balance Sheet, Income Statement, Statement of Cash Flows) in accordance with IFRS or ASPE standards as applicable to the client's Canada Toronto operations.</w:t>
            </w:r>
          </w:p>
        </w:tc>
        <w:tc>
          <w:tcPr/>
          <w:p>
            <w:pPr>
              <w:pStyle w:val="Compact"/>
              <w:jc w:val="left"/>
            </w:pPr>
            <w:r>
              <w:t xml:space="preserve">Annually</w:t>
            </w:r>
          </w:p>
        </w:tc>
        <w:tc>
          <w:tcPr/>
          <w:p>
            <w:pPr>
              <w:pStyle w:val="Compact"/>
              <w:jc w:val="left"/>
            </w:pPr>
            <w:r>
              <w:t xml:space="preserve">$4,750.00</w:t>
            </w:r>
          </w:p>
        </w:tc>
      </w:tr>
      <w:tr>
        <w:tc>
          <w:tcPr/>
          <w:p>
            <w:pPr>
              <w:pStyle w:val="Compact"/>
              <w:jc w:val="left"/>
            </w:pPr>
            <w:r>
              <w:t xml:space="preserve">Annual Corporate Tax Return (T2)</w:t>
            </w:r>
          </w:p>
        </w:tc>
        <w:tc>
          <w:tcPr/>
          <w:p>
            <w:pPr>
              <w:pStyle w:val="Compact"/>
              <w:jc w:val="left"/>
            </w:pPr>
            <w:r>
              <w:t xml:space="preserve">Full preparation and electronic filing of the corporate income tax return (Form T2) with the Canada Revenue Agency, including all Ontario provincial tax schedules and capital cost allowance calculations.</w:t>
            </w:r>
          </w:p>
        </w:tc>
        <w:tc>
          <w:tcPr/>
          <w:p>
            <w:pPr>
              <w:pStyle w:val="Compact"/>
              <w:jc w:val="left"/>
            </w:pPr>
            <w:r>
              <w:t xml:space="preserve">Annually</w:t>
            </w:r>
          </w:p>
        </w:tc>
        <w:tc>
          <w:tcPr/>
          <w:p>
            <w:pPr>
              <w:pStyle w:val="Compact"/>
              <w:jc w:val="left"/>
            </w:pPr>
            <w:r>
              <w:t xml:space="preserve">$3,200.00</w:t>
            </w:r>
          </w:p>
        </w:tc>
      </w:tr>
      <w:tr>
        <w:tc>
          <w:tcPr/>
          <w:p>
            <w:pPr>
              <w:pStyle w:val="Compact"/>
              <w:jc w:val="left"/>
            </w:pPr>
            <w:r>
              <w:t xml:space="preserve">Payroll Administration &amp; Remittances</w:t>
            </w:r>
          </w:p>
        </w:tc>
        <w:tc>
          <w:tcPr/>
          <w:p>
            <w:pPr>
              <w:pStyle w:val="Compact"/>
              <w:jc w:val="left"/>
            </w:pPr>
            <w:r>
              <w:t xml:space="preserve">Management of up to 25 employees, including payroll processing, CPP/EI remittances, income tax deductions, and year-end T4 slips for the Canada Toronto workforce.</w:t>
            </w:r>
          </w:p>
        </w:tc>
        <w:tc>
          <w:tcPr/>
          <w:p>
            <w:pPr>
              <w:pStyle w:val="Compact"/>
              <w:jc w:val="left"/>
            </w:pPr>
            <w:r>
              <w:t xml:space="preserve">Monthly</w:t>
            </w:r>
          </w:p>
        </w:tc>
        <w:tc>
          <w:tcPr/>
          <w:p>
            <w:pPr>
              <w:pStyle w:val="Compact"/>
              <w:jc w:val="left"/>
            </w:pPr>
            <w:r>
              <w:t xml:space="preserve">$950.00</w:t>
            </w:r>
          </w:p>
        </w:tc>
      </w:tr>
      <w:tr>
        <w:tc>
          <w:tcPr/>
          <w:p>
            <w:pPr>
              <w:pStyle w:val="Compact"/>
              <w:jc w:val="left"/>
            </w:pPr>
            <w:r>
              <w:t xml:space="preserve">Tax Advisory &amp; Compliance Consultation</w:t>
            </w:r>
          </w:p>
        </w:tc>
        <w:tc>
          <w:tcPr/>
          <w:p>
            <w:pPr>
              <w:pStyle w:val="Compact"/>
              <w:jc w:val="left"/>
            </w:pPr>
            <w:r>
              <w:t xml:space="preserve">Dedicated Accountant consultation hours for tax planning, CRA audit support, transfer pricing guidance, and Ontario-specific tax incentive analysis for the Canada Toronto business.</w:t>
            </w:r>
          </w:p>
        </w:tc>
        <w:tc>
          <w:tcPr/>
          <w:p>
            <w:pPr>
              <w:pStyle w:val="Compact"/>
              <w:jc w:val="left"/>
            </w:pPr>
            <w:r>
              <w:t xml:space="preserve">As Needed (10 hrs/yr)</w:t>
            </w:r>
          </w:p>
        </w:tc>
        <w:tc>
          <w:tcPr/>
          <w:p>
            <w:pPr>
              <w:pStyle w:val="Compact"/>
              <w:jc w:val="left"/>
            </w:pPr>
            <w:r>
              <w:t xml:space="preserve">$1,500.00</w:t>
            </w:r>
          </w:p>
        </w:tc>
      </w:tr>
      <w:tr>
        <w:tc>
          <w:tcPr/>
          <w:p>
            <w:pPr>
              <w:pStyle w:val="Compact"/>
              <w:jc w:val="left"/>
            </w:pPr>
            <w:r>
              <w:t xml:space="preserve">Business Registration &amp; Licensing Support</w:t>
            </w:r>
          </w:p>
        </w:tc>
        <w:tc>
          <w:tcPr/>
          <w:p>
            <w:pPr>
              <w:pStyle w:val="Compact"/>
              <w:jc w:val="left"/>
            </w:pPr>
            <w:r>
              <w:t xml:space="preserve">Assistance with Ontario business registration, HST registration, municipal business licensing in the City of Toronto, and ongoing compliance monitoring.</w:t>
            </w:r>
          </w:p>
        </w:tc>
        <w:tc>
          <w:tcPr/>
          <w:p>
            <w:pPr>
              <w:pStyle w:val="Compact"/>
              <w:jc w:val="left"/>
            </w:pPr>
            <w:r>
              <w:t xml:space="preserve">One-Time</w:t>
            </w:r>
          </w:p>
        </w:tc>
        <w:tc>
          <w:tcPr/>
          <w:p>
            <w:pPr>
              <w:pStyle w:val="Compact"/>
              <w:jc w:val="left"/>
            </w:pPr>
            <w:r>
              <w:t xml:space="preserve">$1,200.00</w:t>
            </w:r>
          </w:p>
        </w:tc>
      </w:tr>
    </w:tbl>
    <w:bookmarkEnd w:id="24"/>
    <w:bookmarkStart w:id="25" w:name="fee-summary"/>
    <w:p>
      <w:pPr>
        <w:pStyle w:val="Heading2"/>
      </w:pPr>
      <w:r>
        <w:t xml:space="preserve">3. Fee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(CAD)</w:t>
            </w:r>
          </w:p>
        </w:tc>
      </w:tr>
      <w:tr>
        <w:tc>
          <w:tcPr/>
          <w:p>
            <w:pPr>
              <w:pStyle w:val="Compact"/>
              <w:jc w:val="left"/>
            </w:pPr>
            <w:r>
              <w:t xml:space="preserve">Monthly Recurring Services (12 months)</w:t>
            </w:r>
          </w:p>
        </w:tc>
        <w:tc>
          <w:tcPr/>
          <w:p>
            <w:pPr>
              <w:pStyle w:val="Compact"/>
              <w:jc w:val="left"/>
            </w:pPr>
            <w:r>
              <w:t xml:space="preserve">$34,200.00</w:t>
            </w:r>
          </w:p>
        </w:tc>
      </w:tr>
      <w:tr>
        <w:tc>
          <w:tcPr/>
          <w:p>
            <w:pPr>
              <w:pStyle w:val="Compact"/>
              <w:jc w:val="left"/>
            </w:pPr>
            <w:r>
              <w:t xml:space="preserve">Quarterly Tax Filing (4 quarters)</w:t>
            </w:r>
          </w:p>
        </w:tc>
        <w:tc>
          <w:tcPr/>
          <w:p>
            <w:pPr>
              <w:pStyle w:val="Compact"/>
              <w:jc w:val="left"/>
            </w:pPr>
            <w:r>
              <w:t xml:space="preserve">$9,600.00</w:t>
            </w:r>
          </w:p>
        </w:tc>
      </w:tr>
      <w:tr>
        <w:tc>
          <w:tcPr/>
          <w:p>
            <w:pPr>
              <w:pStyle w:val="Compact"/>
              <w:jc w:val="left"/>
            </w:pPr>
            <w:r>
              <w:t xml:space="preserve">Annual Financial Statements &amp; Tax Return</w:t>
            </w:r>
          </w:p>
        </w:tc>
        <w:tc>
          <w:tcPr/>
          <w:p>
            <w:pPr>
              <w:pStyle w:val="Compact"/>
              <w:jc w:val="left"/>
            </w:pPr>
            <w:r>
              <w:t xml:space="preserve">$7,950.00</w:t>
            </w:r>
          </w:p>
        </w:tc>
      </w:tr>
      <w:tr>
        <w:tc>
          <w:tcPr/>
          <w:p>
            <w:pPr>
              <w:pStyle w:val="Compact"/>
              <w:jc w:val="left"/>
            </w:pPr>
            <w:r>
              <w:t xml:space="preserve">Tax Advisory &amp; Consultation (Annual)</w:t>
            </w:r>
          </w:p>
        </w:tc>
        <w:tc>
          <w:tcPr/>
          <w:p>
            <w:pPr>
              <w:pStyle w:val="Compact"/>
              <w:jc w:val="left"/>
            </w:pPr>
            <w:r>
              <w:t xml:space="preserve">$1,500.00</w:t>
            </w:r>
          </w:p>
        </w:tc>
      </w:tr>
      <w:tr>
        <w:tc>
          <w:tcPr/>
          <w:p>
            <w:pPr>
              <w:pStyle w:val="Compact"/>
              <w:jc w:val="left"/>
            </w:pPr>
            <w:r>
              <w:t xml:space="preserve">Business Registration &amp; Licensing (One-Time)</w:t>
            </w:r>
          </w:p>
        </w:tc>
        <w:tc>
          <w:tcPr/>
          <w:p>
            <w:pPr>
              <w:pStyle w:val="Compact"/>
              <w:jc w:val="left"/>
            </w:pPr>
            <w:r>
              <w:t xml:space="preserve">$1,200.00</w:t>
            </w:r>
          </w:p>
        </w:tc>
      </w:tr>
      <w:tr>
        <w:tc>
          <w:tcPr/>
          <w:p>
            <w:pPr>
              <w:pStyle w:val="Compact"/>
              <w:jc w:val="left"/>
            </w:pPr>
            <w:r>
              <w:t xml:space="preserve">Total Annual Quotation Estimate (Before HST)</w:t>
            </w:r>
          </w:p>
        </w:tc>
        <w:tc>
          <w:tcPr/>
          <w:p>
            <w:pPr>
              <w:pStyle w:val="Compact"/>
              <w:jc w:val="left"/>
            </w:pPr>
            <w:r>
              <w:t xml:space="preserve">$54,450.00</w:t>
            </w:r>
          </w:p>
        </w:tc>
      </w:tr>
      <w:tr>
        <w:tc>
          <w:tcPr/>
          <w:p>
            <w:pPr>
              <w:pStyle w:val="Compact"/>
              <w:jc w:val="left"/>
            </w:pPr>
            <w:r>
              <w:t xml:space="preserve">HST (13% - Ontario, Canada)</w:t>
            </w:r>
          </w:p>
        </w:tc>
        <w:tc>
          <w:tcPr/>
          <w:p>
            <w:pPr>
              <w:pStyle w:val="Compact"/>
              <w:jc w:val="left"/>
            </w:pPr>
            <w:r>
              <w:t xml:space="preserve">$7,078.50</w:t>
            </w:r>
          </w:p>
        </w:tc>
      </w:tr>
      <w:tr>
        <w:tc>
          <w:tcPr/>
          <w:p>
            <w:pPr>
              <w:pStyle w:val="Compact"/>
              <w:jc w:val="left"/>
            </w:pPr>
            <w:r>
              <w:t xml:space="preserve">Grand Total (Incl. HST)</w:t>
            </w:r>
          </w:p>
        </w:tc>
        <w:tc>
          <w:tcPr/>
          <w:p>
            <w:pPr>
              <w:pStyle w:val="Compact"/>
              <w:jc w:val="left"/>
            </w:pPr>
            <w:r>
              <w:t xml:space="preserve">$61,528.50</w:t>
            </w:r>
          </w:p>
        </w:tc>
      </w:tr>
    </w:tbl>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After the expiry date, fees and service terms are subject to revision based on current market rates in Canada Toronto.</w:t>
      </w:r>
    </w:p>
    <w:p>
      <w:pPr>
        <w:numPr>
          <w:ilvl w:val="0"/>
          <w:numId w:val="1001"/>
        </w:numPr>
        <w:pStyle w:val="Compact"/>
      </w:pPr>
      <w:r>
        <w:t xml:space="preserve">All fees quoted in this Quotation Estimate are in Canadian Dollars (CAD) and are exclusive of applicable Harmonized Sales Tax (HST) at the Ontario rate of 13%, which has been calculated in the summary above.</w:t>
      </w:r>
    </w:p>
    <w:p>
      <w:pPr>
        <w:numPr>
          <w:ilvl w:val="0"/>
          <w:numId w:val="1001"/>
        </w:numPr>
        <w:pStyle w:val="Compact"/>
      </w:pPr>
      <w:r>
        <w:t xml:space="preserve">Payment terms: Invoicing will be issued on the 1st of each month for recurring services. Payment is due within fifteen (15) business days of invoice date. Late payments will incur a 1.5% monthly interest charge as per Ontario commercial practice.</w:t>
      </w:r>
    </w:p>
    <w:p>
      <w:pPr>
        <w:numPr>
          <w:ilvl w:val="0"/>
          <w:numId w:val="1001"/>
        </w:numPr>
        <w:pStyle w:val="Compact"/>
      </w:pPr>
      <w:r>
        <w:t xml:space="preserve">The Accountant services described in this Quotation Estimate are subject to the client providing all necessary financial documents, access to banking portals, and timely cooperation. Delays in document provision may result in additional fees at the standard hourly rate of $185.00 CAD per hour.</w:t>
      </w:r>
    </w:p>
    <w:p>
      <w:pPr>
        <w:numPr>
          <w:ilvl w:val="0"/>
          <w:numId w:val="1001"/>
        </w:numPr>
        <w:pStyle w:val="Compact"/>
      </w:pPr>
      <w:r>
        <w:t xml:space="preserve">Northlake Accounting &amp; Advisory Group Inc. shall maintain professional liability insurance in accordance with CPA Ontario requirements. The Accountant engaged under this Quotation Estimate holds active membership in good standing with CPA Ontario and the Institute of Chartered Accountants of Canada.</w:t>
      </w:r>
    </w:p>
    <w:p>
      <w:pPr>
        <w:numPr>
          <w:ilvl w:val="0"/>
          <w:numId w:val="1001"/>
        </w:numPr>
        <w:pStyle w:val="Compact"/>
      </w:pPr>
      <w:r>
        <w:t xml:space="preserve">All work product, including financial statements, tax filings, and advisory reports, shall be prepared in compliance with the Income Tax Act (Canada), the Excise Tax Act, the Ontario Business Corporations Act, and applicable City of Toronto municipal bylaws.</w:t>
      </w:r>
    </w:p>
    <w:p>
      <w:pPr>
        <w:numPr>
          <w:ilvl w:val="0"/>
          <w:numId w:val="1001"/>
        </w:numPr>
        <w:pStyle w:val="Compact"/>
      </w:pPr>
      <w:r>
        <w:t xml:space="preserve">This Quotation Estimate does not constitute a guarantee of tax outcomes. The Accountant will exercise reasonable professional judgment in preparing all filings, but the client assumes ultimate responsibility for the accuracy of information provided.</w:t>
      </w:r>
    </w:p>
    <w:p>
      <w:pPr>
        <w:numPr>
          <w:ilvl w:val="0"/>
          <w:numId w:val="1001"/>
        </w:numPr>
        <w:pStyle w:val="Compact"/>
      </w:pPr>
      <w:r>
        <w:t xml:space="preserve">Either party may terminate this engagement with thirty (30) days written notice. Upon termination, all fees for services rendered up to the termination date shall be due and payable.</w:t>
      </w:r>
    </w:p>
    <w:p>
      <w:pPr>
        <w:numPr>
          <w:ilvl w:val="0"/>
          <w:numId w:val="1001"/>
        </w:numPr>
        <w:pStyle w:val="Compact"/>
      </w:pPr>
      <w:r>
        <w:t xml:space="preserve">Confidentiality: All financial data, business records, and personal information shared in connection with this Quotation Estimate and the subsequent engagement shall be treated in strict confidence in accordance with the Personal Information Protection and Electronic Documents Act (PIPEDA) and Ontario's Personal Health Information Protection Act where applicable.</w:t>
      </w:r>
    </w:p>
    <w:p>
      <w:pPr>
        <w:numPr>
          <w:ilvl w:val="0"/>
          <w:numId w:val="1001"/>
        </w:numPr>
        <w:pStyle w:val="Compact"/>
      </w:pPr>
      <w:r>
        <w:t xml:space="preserve">Disputes arising from this Quotation Estimate or the engagement shall be resolved through mediation in Toronto, Ontario, Canada, in accordance with the rules of the Ontario Arbitration Association before proceeding to litigation in the Superior Court of Ontario.</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Accountant services, fees, and terms outlined in this document for the Canada Toronto engagement. This signature constitutes a binding agreement between the parties for the services described herein.</w:t>
      </w:r>
    </w:p>
    <w:p>
      <w:pPr>
        <w:pStyle w:val="BodyText"/>
      </w:pPr>
      <w:r>
        <w:rPr>
          <w:bCs/>
          <w:b/>
        </w:rPr>
        <w:t xml:space="preserve">Client Signature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Authorized Accountant Representative</w:t>
      </w:r>
    </w:p>
    <w:p>
      <w:pPr>
        <w:pStyle w:val="BodyText"/>
      </w:pPr>
      <w:r>
        <w:t xml:space="preserve">Name: Margaret Chen, CPA, CA</w:t>
      </w:r>
    </w:p>
    <w:p>
      <w:pPr>
        <w:pStyle w:val="BodyText"/>
      </w:pPr>
      <w:r>
        <w:t xml:space="preserve">Title: Senior Partner, Northlake Accounting</w:t>
      </w:r>
    </w:p>
    <w:p>
      <w:pPr>
        <w:pStyle w:val="BodyText"/>
      </w:pPr>
      <w:r>
        <w:t xml:space="preserve">Date: June 15, 2025</w:t>
      </w:r>
    </w:p>
    <w:p>
      <w:pPr>
        <w:pStyle w:val="BodyText"/>
      </w:pPr>
      <w:r>
        <w:t xml:space="preserve">Northlake Accounting &amp; Advisory Group Inc. | 289 King Street West, Suite 1450, Toronto, ON M5V 1A2, Canada</w:t>
      </w:r>
    </w:p>
    <w:p>
      <w:pPr>
        <w:pStyle w:val="BodyText"/>
      </w:pPr>
      <w:r>
        <w:t xml:space="preserve">Quotation Estimate No. QT-2025-0847 | This document is confidential and intended solely for the named client.</w:t>
      </w:r>
    </w:p>
    <w:p>
      <w:pPr>
        <w:pStyle w:val="BodyText"/>
      </w:pPr>
      <w:r>
        <w:t xml:space="preserve">Page 1 of 1 | Generated: June 15,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Canada Toronto</dc:title>
  <dc:creator/>
  <dc:language>en</dc:language>
  <cp:keywords/>
  <dcterms:created xsi:type="dcterms:W3CDTF">2026-10-10T08:30:49Z</dcterms:created>
  <dcterms:modified xsi:type="dcterms:W3CDTF">2026-10-10T08:30:49Z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