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Accountant Services — Chile Santiago</w:t>
      </w:r>
    </w:p>
    <w:p>
      <w:pPr>
        <w:pStyle w:val="BodyText"/>
      </w:pPr>
      <w:r>
        <w:t xml:space="preserve">Document Reference: QE-CH-SCL-2025-0047</w:t>
      </w:r>
    </w:p>
    <w:bookmarkEnd w:id="20"/>
    <w:p>
      <w:pPr>
        <w:pStyle w:val="BodyText"/>
      </w:pPr>
      <w:r>
        <w:rPr>
          <w:bCs/>
          <w:b/>
        </w:rPr>
        <w:t xml:space="preserve">Provider:</w:t>
      </w:r>
      <w:r>
        <w:br/>
      </w:r>
      <w:r>
        <w:t xml:space="preserve">Andes Professional Accounting Ltda.</w:t>
      </w:r>
      <w:r>
        <w:br/>
      </w:r>
      <w:r>
        <w:t xml:space="preserve">Av. Apoquindo 4501, Of. 1203</w:t>
      </w:r>
      <w:r>
        <w:br/>
      </w:r>
      <w:r>
        <w:t xml:space="preserve">Las Condes, Santiago, Chile</w:t>
      </w:r>
      <w:r>
        <w:br/>
      </w:r>
      <w:r>
        <w:t xml:space="preserve">RUT: 76.543.210-K</w:t>
      </w:r>
      <w:r>
        <w:br/>
      </w:r>
      <w:r>
        <w:t xml:space="preserve">Phone: +56 2 2345 6789</w:t>
      </w:r>
      <w:r>
        <w:br/>
      </w:r>
      <w:r>
        <w:t xml:space="preserve">Email: quotes@andesaccounting.cl</w:t>
      </w:r>
    </w:p>
    <w:p>
      <w:pPr>
        <w:pStyle w:val="BodyText"/>
      </w:pPr>
      <w:r>
        <w:rPr>
          <w:bCs/>
          <w:b/>
        </w:rPr>
        <w:t xml:space="preserve">Client:</w:t>
      </w:r>
      <w:r>
        <w:br/>
      </w:r>
      <w:r>
        <w:t xml:space="preserve">[Client Company Name]</w:t>
      </w:r>
      <w:r>
        <w:br/>
      </w:r>
      <w:r>
        <w:t xml:space="preserve">[Client Address]</w:t>
      </w:r>
      <w:r>
        <w:br/>
      </w:r>
      <w:r>
        <w:t xml:space="preserve">Santiago, Chile</w:t>
      </w:r>
      <w:r>
        <w:br/>
      </w:r>
      <w:r>
        <w:t xml:space="preserve">RUT: [Client RUT]</w:t>
      </w:r>
      <w:r>
        <w:br/>
      </w:r>
      <w:r>
        <w:t xml:space="preserve">Contact: [Client Contact Name]</w:t>
      </w:r>
      <w:r>
        <w:br/>
      </w:r>
      <w:r>
        <w:t xml:space="preserve">Email: [Client Email]</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CLP (Chilean Peso)</w:t>
      </w:r>
    </w:p>
    <w:bookmarkStart w:id="21" w:name="purpose-of-this-quotation-estimate"/>
    <w:p>
      <w:pPr>
        <w:pStyle w:val="Heading2"/>
      </w:pPr>
      <w:r>
        <w:t xml:space="preserve">1. Purpose of This Quotation Estimate</w:t>
      </w:r>
    </w:p>
    <w:p>
      <w:pPr>
        <w:pStyle w:val="FirstParagraph"/>
      </w:pPr>
      <w:r>
        <w:t xml:space="preserve">This Quotation Estimate is issued by Andes Professional Accounting Ltda. to provide a comprehensive and transparent breakdown of the professional Accountant services that will be rendered to the client within the metropolitan area of Chile Santiago. This document serves as a formal proposal outlining the scope of work, deliverables, pricing structure, and applicable terms governing the engagement. The Quotation Estimate is prepared in accordance with the professional standards established by the Colegio de Contadores de Chile and complies with all regulatory requirements set forth by the Servicio de Impuestos Nacionales (SII) of Chile.</w:t>
      </w:r>
    </w:p>
    <w:p>
      <w:pPr>
        <w:pStyle w:val="BodyText"/>
      </w:pPr>
      <w:r>
        <w:t xml:space="preserve">The Accountant services described herein are specifically tailored to meet the fiscal, tax, and financial reporting obligations of businesses operating in Chile Santiago, where local regulations, municipal ordinances, and national tax codes impose specific compliance requirements. This Quotation Estimate reflects the current market rates for certified Accountant professionals in the Santiago region as of the date of issue.</w:t>
      </w:r>
    </w:p>
    <w:bookmarkEnd w:id="21"/>
    <w:bookmarkStart w:id="22" w:name="scope-of-accountant-services"/>
    <w:p>
      <w:pPr>
        <w:pStyle w:val="Heading2"/>
      </w:pPr>
      <w:r>
        <w:t xml:space="preserve">2. Scope of Accountant Services</w:t>
      </w:r>
    </w:p>
    <w:p>
      <w:pPr>
        <w:pStyle w:val="FirstParagraph"/>
      </w:pPr>
      <w:r>
        <w:t xml:space="preserve">The following professional Accountant services are included in this Quotation Estimate for the client's operations in Chile Santiago:</w:t>
      </w:r>
    </w:p>
    <w:p>
      <w:pPr>
        <w:numPr>
          <w:ilvl w:val="0"/>
          <w:numId w:val="1001"/>
        </w:numPr>
        <w:pStyle w:val="Compact"/>
      </w:pPr>
      <w:r>
        <w:rPr>
          <w:bCs/>
          <w:b/>
        </w:rPr>
        <w:t xml:space="preserve">Monthly Bookkeeping and Ledger Maintenance:</w:t>
      </w:r>
      <w:r>
        <w:t xml:space="preserve"> </w:t>
      </w:r>
      <w:r>
        <w:t xml:space="preserve">Full management of general ledgers, accounts payable, accounts receivable, and cash flow records in compliance with Chilean commercial law (Código de Comercio).</w:t>
      </w:r>
    </w:p>
    <w:p>
      <w:pPr>
        <w:numPr>
          <w:ilvl w:val="0"/>
          <w:numId w:val="1001"/>
        </w:numPr>
        <w:pStyle w:val="Compact"/>
      </w:pPr>
      <w:r>
        <w:rPr>
          <w:bCs/>
          <w:b/>
        </w:rPr>
        <w:t xml:space="preserve">Tax Compliance and Filing:</w:t>
      </w:r>
      <w:r>
        <w:t xml:space="preserve"> </w:t>
      </w:r>
      <w:r>
        <w:t xml:space="preserve">Preparation and submission of monthly IVA (VAT) declarations, annual income tax returns (Formulario 22), and all periodic filings required by the SII for entities registered in Chile Santiago.</w:t>
      </w:r>
    </w:p>
    <w:p>
      <w:pPr>
        <w:numPr>
          <w:ilvl w:val="0"/>
          <w:numId w:val="1001"/>
        </w:numPr>
        <w:pStyle w:val="Compact"/>
      </w:pPr>
      <w:r>
        <w:rPr>
          <w:bCs/>
          <w:b/>
        </w:rPr>
        <w:t xml:space="preserve">Payroll Administration:</w:t>
      </w:r>
      <w:r>
        <w:t xml:space="preserve"> </w:t>
      </w:r>
      <w:r>
        <w:t xml:space="preserve">Monthly processing of employee payroll, including the calculation and remittance of social security contributions (AFP), health insurance (ISAPRE/FONASA), and the mandatory 10% labor tax (Impuesto Único a la Nómina) applicable in Chile.</w:t>
      </w:r>
    </w:p>
    <w:p>
      <w:pPr>
        <w:numPr>
          <w:ilvl w:val="0"/>
          <w:numId w:val="1001"/>
        </w:numPr>
        <w:pStyle w:val="Compact"/>
      </w:pPr>
      <w:r>
        <w:rPr>
          <w:bCs/>
          <w:b/>
        </w:rPr>
        <w:t xml:space="preserve">Financial Statement Preparation:</w:t>
      </w:r>
      <w:r>
        <w:t xml:space="preserve"> </w:t>
      </w:r>
      <w:r>
        <w:t xml:space="preserve">Quarterly and annual preparation of balance sheets, income statements, and cash flow statements in accordance with IFRS standards as adopted in Chile.</w:t>
      </w:r>
    </w:p>
    <w:p>
      <w:pPr>
        <w:numPr>
          <w:ilvl w:val="0"/>
          <w:numId w:val="1001"/>
        </w:numPr>
        <w:pStyle w:val="Compact"/>
      </w:pPr>
      <w:r>
        <w:rPr>
          <w:bCs/>
          <w:b/>
        </w:rPr>
        <w:t xml:space="preserve">Advisory and Consulting:</w:t>
      </w:r>
      <w:r>
        <w:t xml:space="preserve"> </w:t>
      </w:r>
      <w:r>
        <w:t xml:space="preserve">Ongoing strategic financial advisory sessions (up to 4 hours per month) to support the client's business decisions in the Chile Santiago market.</w:t>
      </w:r>
    </w:p>
    <w:p>
      <w:pPr>
        <w:numPr>
          <w:ilvl w:val="0"/>
          <w:numId w:val="1001"/>
        </w:numPr>
        <w:pStyle w:val="Compact"/>
      </w:pPr>
      <w:r>
        <w:rPr>
          <w:bCs/>
          <w:b/>
        </w:rPr>
        <w:t xml:space="preserve">Regulatory Liaison:</w:t>
      </w:r>
      <w:r>
        <w:t xml:space="preserve"> </w:t>
      </w:r>
      <w:r>
        <w:t xml:space="preserve">Representation before the SII, municipal offices, and other governmental bodies in Santiago on behalf of the client.</w:t>
      </w:r>
    </w:p>
    <w:bookmarkEnd w:id="22"/>
    <w:bookmarkStart w:id="23" w:name="quotation-estimate-pricing-breakdown"/>
    <w:p>
      <w:pPr>
        <w:pStyle w:val="Heading2"/>
      </w:pPr>
      <w:r>
        <w:t xml:space="preserve">3. Quotation Estimate —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Monthly Bookkeeping &amp; Ledger Management</w:t>
            </w:r>
          </w:p>
        </w:tc>
        <w:tc>
          <w:tcPr/>
          <w:p>
            <w:pPr>
              <w:pStyle w:val="Compact"/>
              <w:jc w:val="left"/>
            </w:pPr>
            <w:r>
              <w:t xml:space="preserve">Monthly</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Tax Compliance &amp; SII Filing (IVA, Form 22, etc.)</w:t>
            </w:r>
          </w:p>
        </w:tc>
        <w:tc>
          <w:tcPr/>
          <w:p>
            <w:pPr>
              <w:pStyle w:val="Compact"/>
              <w:jc w:val="left"/>
            </w:pPr>
            <w:r>
              <w:t xml:space="preserve">Monthly</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Payroll Processing &amp; Social Security Remittances</w:t>
            </w:r>
          </w:p>
        </w:tc>
        <w:tc>
          <w:tcPr/>
          <w:p>
            <w:pPr>
              <w:pStyle w:val="Compact"/>
              <w:jc w:val="left"/>
            </w:pPr>
            <w:r>
              <w:t xml:space="preserve">Monthly</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Quarterly Financial Statement Preparation</w:t>
            </w:r>
          </w:p>
        </w:tc>
        <w:tc>
          <w:tcPr/>
          <w:p>
            <w:pPr>
              <w:pStyle w:val="Compact"/>
              <w:jc w:val="left"/>
            </w:pPr>
            <w:r>
              <w:t xml:space="preserve">Quarterly</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Annual Financial Report &amp; Audit Support</w:t>
            </w:r>
          </w:p>
        </w:tc>
        <w:tc>
          <w:tcPr/>
          <w:p>
            <w:pPr>
              <w:pStyle w:val="Compact"/>
              <w:jc w:val="left"/>
            </w:pPr>
            <w:r>
              <w:t xml:space="preserve">Annual</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Strategic Advisory Sessions (4 hrs/month)</w:t>
            </w:r>
          </w:p>
        </w:tc>
        <w:tc>
          <w:tcPr/>
          <w:p>
            <w:pPr>
              <w:pStyle w:val="Compact"/>
              <w:jc w:val="left"/>
            </w:pPr>
            <w:r>
              <w:t xml:space="preserve">Monthly</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Regulatory Liaison &amp; Government Representation</w:t>
            </w:r>
          </w:p>
        </w:tc>
        <w:tc>
          <w:tcPr/>
          <w:p>
            <w:pPr>
              <w:pStyle w:val="Compact"/>
              <w:jc w:val="left"/>
            </w:pPr>
            <w:r>
              <w:t xml:space="preserve">As needed</w:t>
            </w:r>
          </w:p>
        </w:tc>
        <w:tc>
          <w:tcPr/>
          <w:p>
            <w:pPr>
              <w:pStyle w:val="Compact"/>
              <w:jc w:val="left"/>
            </w:pPr>
            <w:r>
              <w:t xml:space="preserve">60,000</w:t>
            </w:r>
          </w:p>
        </w:tc>
      </w:tr>
      <w:tr>
        <w:tc>
          <w:tcPr>
            <w:gridSpan w:val="3"/>
          </w:tcPr>
          <w:p>
            <w:pPr>
              <w:pStyle w:val="Compact"/>
              <w:jc w:val="left"/>
            </w:pPr>
            <w:r>
              <w:t xml:space="preserve">Monthly Subtotal (Items 1, 2, 3, 6, 7)</w:t>
            </w:r>
          </w:p>
        </w:tc>
        <w:tc>
          <w:tcPr/>
          <w:p>
            <w:pPr>
              <w:pStyle w:val="Compact"/>
              <w:jc w:val="left"/>
            </w:pPr>
            <w:r>
              <w:t xml:space="preserve">605,000</w:t>
            </w:r>
          </w:p>
        </w:tc>
      </w:tr>
      <w:tr>
        <w:tc>
          <w:tcPr>
            <w:gridSpan w:val="3"/>
          </w:tcPr>
          <w:p>
            <w:pPr>
              <w:pStyle w:val="Compact"/>
              <w:jc w:val="left"/>
            </w:pPr>
            <w:r>
              <w:t xml:space="preserve">Quarterly Add-on (Item 4)</w:t>
            </w:r>
          </w:p>
        </w:tc>
        <w:tc>
          <w:tcPr/>
          <w:p>
            <w:pPr>
              <w:pStyle w:val="Compact"/>
              <w:jc w:val="left"/>
            </w:pPr>
            <w:r>
              <w:t xml:space="preserve">250,000</w:t>
            </w:r>
          </w:p>
        </w:tc>
      </w:tr>
      <w:tr>
        <w:tc>
          <w:tcPr>
            <w:gridSpan w:val="3"/>
          </w:tcPr>
          <w:p>
            <w:pPr>
              <w:pStyle w:val="Compact"/>
              <w:jc w:val="left"/>
            </w:pPr>
            <w:r>
              <w:t xml:space="preserve">Annual Add-on (Item 5)</w:t>
            </w:r>
          </w:p>
        </w:tc>
        <w:tc>
          <w:tcPr/>
          <w:p>
            <w:pPr>
              <w:pStyle w:val="Compact"/>
              <w:jc w:val="left"/>
            </w:pPr>
            <w:r>
              <w:t xml:space="preserve">850,000</w:t>
            </w:r>
          </w:p>
        </w:tc>
      </w:tr>
      <w:tr>
        <w:tc>
          <w:tcPr>
            <w:gridSpan w:val="3"/>
          </w:tcPr>
          <w:p>
            <w:pPr>
              <w:pStyle w:val="Compact"/>
              <w:jc w:val="left"/>
            </w:pPr>
            <w:r>
              <w:t xml:space="preserve">Estimated Annual Total (12 months + 4 quarters + 1 annual)</w:t>
            </w:r>
          </w:p>
        </w:tc>
        <w:tc>
          <w:tcPr/>
          <w:p>
            <w:pPr>
              <w:pStyle w:val="Compact"/>
              <w:jc w:val="left"/>
            </w:pPr>
            <w:r>
              <w:t xml:space="preserve">9,510,000</w:t>
            </w:r>
          </w:p>
        </w:tc>
      </w:tr>
    </w:tbl>
    <w:p>
      <w:pPr>
        <w:pStyle w:val="BodyText"/>
      </w:pPr>
      <w:r>
        <w:rPr>
          <w:iCs/>
          <w:i/>
        </w:rPr>
        <w:t xml:space="preserve">All amounts are expressed in Chilean Pesos (CLP) and are exclusive of the applicable 19% IVA (VAT) tax, which will be added to each invoice in accordance with Chilean tax law. The Quotation Estimate assumes a standard business entity (SpA or Ltda.) with up to 25 employees and approximately 1,200 monthly journal entries.</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this period, the Accountant service rates may be subject to revision based on market conditions in Chile Santiago.</w:t>
      </w:r>
    </w:p>
    <w:p>
      <w:pPr>
        <w:numPr>
          <w:ilvl w:val="0"/>
          <w:numId w:val="1002"/>
        </w:numPr>
        <w:pStyle w:val="Compact"/>
      </w:pPr>
      <w:r>
        <w:t xml:space="preserve">Payment terms are Net 15 days from the date of each monthly invoice. Late payments will incur a penalty of 1.5% per month as stipulated by Chilean commercial law.</w:t>
      </w:r>
    </w:p>
    <w:p>
      <w:pPr>
        <w:numPr>
          <w:ilvl w:val="0"/>
          <w:numId w:val="1002"/>
        </w:numPr>
        <w:pStyle w:val="Compact"/>
      </w:pPr>
      <w:r>
        <w:t xml:space="preserve">The engagement period covered by this Quotation Estimate is twelve (12) months, commencing on the first business day of the month following the client's written acceptance.</w:t>
      </w:r>
    </w:p>
    <w:p>
      <w:pPr>
        <w:numPr>
          <w:ilvl w:val="0"/>
          <w:numId w:val="1002"/>
        </w:numPr>
        <w:pStyle w:val="Compact"/>
      </w:pPr>
      <w:r>
        <w:t xml:space="preserve">Either party may terminate the engagement with thirty (30) days' written notice. In the event of early termination, all Accountant services rendered up to the termination date shall be invoiced in full.</w:t>
      </w:r>
    </w:p>
    <w:p>
      <w:pPr>
        <w:numPr>
          <w:ilvl w:val="0"/>
          <w:numId w:val="1002"/>
        </w:numPr>
        <w:pStyle w:val="Compact"/>
      </w:pPr>
      <w:r>
        <w:t xml:space="preserve">The Accountant professional assigned to this engagement will be a certified Contador Público (CP) registered with the Colegio de Contadores de Chile, with a minimum of eight (8) years of experience in corporate accounting within the Santiago region.</w:t>
      </w:r>
    </w:p>
    <w:p>
      <w:pPr>
        <w:numPr>
          <w:ilvl w:val="0"/>
          <w:numId w:val="1002"/>
        </w:numPr>
        <w:pStyle w:val="Compact"/>
      </w:pPr>
      <w:r>
        <w:t xml:space="preserve">All work products, financial records, and tax filings will be maintained in compliance with the data protection law (Ley 19.628) and the SII's electronic record-keeping requirements.</w:t>
      </w:r>
    </w:p>
    <w:p>
      <w:pPr>
        <w:numPr>
          <w:ilvl w:val="0"/>
          <w:numId w:val="1002"/>
        </w:numPr>
        <w:pStyle w:val="Compact"/>
      </w:pPr>
      <w:r>
        <w:t xml:space="preserve">This Quotation Estimate does not constitute a binding contract until formally accepted in writing by both parties. Upon acceptance, a definitive service agreement will be executed.</w:t>
      </w:r>
    </w:p>
    <w:p>
      <w:pPr>
        <w:numPr>
          <w:ilvl w:val="0"/>
          <w:numId w:val="1002"/>
        </w:numPr>
        <w:pStyle w:val="Compact"/>
      </w:pPr>
      <w:r>
        <w:t xml:space="preserve">Any additional services beyond the scope defined in Section 2 will be subject to a separate Quotation Estimate and prior written approval by the client.</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Accountant services in Chile Santiago and agrees to the terms, conditions, and pricing outlined herein. The signed copy of this document shall serve as the basis for the subsequent service agreement between the parties.</w:t>
      </w:r>
    </w:p>
    <w:p>
      <w:pPr>
        <w:pStyle w:val="BodyText"/>
      </w:pPr>
      <w:r>
        <w:rPr>
          <w:bCs/>
          <w:b/>
        </w:rPr>
        <w:t xml:space="preserve">For Andes Professional Accounting Ltda.</w:t>
      </w:r>
      <w:r>
        <w:br/>
      </w:r>
      <w:r>
        <w:t xml:space="preserve">Name: Ricardo Fuentes Soto</w:t>
      </w:r>
      <w:r>
        <w:br/>
      </w:r>
      <w:r>
        <w:t xml:space="preserve">Title: Senior Accountant / CP</w:t>
      </w:r>
      <w:r>
        <w:br/>
      </w:r>
      <w:r>
        <w:t xml:space="preserve">RUT: 12.345.678-9</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RUT: _________________________</w:t>
      </w:r>
      <w:r>
        <w:br/>
      </w:r>
      <w:r>
        <w:t xml:space="preserve">Date: _______________</w:t>
      </w:r>
    </w:p>
    <w:p>
      <w:pPr>
        <w:pStyle w:val="BodyText"/>
      </w:pPr>
      <w:r>
        <w:t xml:space="preserve">This Quotation Estimate was prepared by Andes Professional Accounting Ltda., a registered professional Accountant firm operating in Chile Santiago.</w:t>
      </w:r>
      <w:r>
        <w:t xml:space="preserve"> </w:t>
      </w:r>
      <w:r>
        <w:t xml:space="preserve">Document QE-CH-SCL-2025-0047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Accountant Services - Chile Santiago</dc:title>
  <dc:creator/>
  <dc:language>en</dc:language>
  <cp:keywords/>
  <dcterms:created xsi:type="dcterms:W3CDTF">2026-10-10T06:48:45Z</dcterms:created>
  <dcterms:modified xsi:type="dcterms:W3CDTF">2026-10-10T06:48:45Z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