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Italy</w:t>
      </w:r>
      <w:r>
        <w:t xml:space="preserve"> </w:t>
      </w:r>
      <w:r>
        <w:t xml:space="preserve">Naples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Accountant Services — Italy Naples</w:t>
      </w:r>
    </w:p>
    <w:bookmarkEnd w:id="20"/>
    <w:bookmarkStart w:id="21" w:name="provider"/>
    <w:p>
      <w:pPr>
        <w:pStyle w:val="Heading3"/>
      </w:pPr>
      <w:r>
        <w:t xml:space="preserve">Provider</w:t>
      </w:r>
    </w:p>
    <w:p>
      <w:pPr>
        <w:pStyle w:val="FirstParagraph"/>
      </w:pPr>
      <w:r>
        <w:rPr>
          <w:bCs/>
          <w:b/>
        </w:rPr>
        <w:t xml:space="preserve">Studio Consulenza Finanziaria S.r.l.</w:t>
      </w:r>
    </w:p>
    <w:p>
      <w:pPr>
        <w:pStyle w:val="BodyText"/>
      </w:pPr>
      <w:r>
        <w:t xml:space="preserve">Via Toledo 142, 80132 Naples (NA), Italy</w:t>
      </w:r>
    </w:p>
    <w:p>
      <w:pPr>
        <w:pStyle w:val="BodyText"/>
      </w:pPr>
      <w:r>
        <w:t xml:space="preserve">VAT / P.IVA: IT02345678901</w:t>
      </w:r>
    </w:p>
    <w:p>
      <w:pPr>
        <w:pStyle w:val="BodyText"/>
      </w:pPr>
      <w:r>
        <w:t xml:space="preserve">Chamber of Commerce: NA-2019-004521</w:t>
      </w:r>
    </w:p>
    <w:p>
      <w:pPr>
        <w:pStyle w:val="BodyText"/>
      </w:pPr>
      <w:r>
        <w:t xml:space="preserve">Phone: +39 081 555 0123</w:t>
      </w:r>
    </w:p>
    <w:p>
      <w:pPr>
        <w:pStyle w:val="BodyText"/>
      </w:pPr>
      <w:r>
        <w:t xml:space="preserve">Email: info@studioconsulenza-napoli.it</w:t>
      </w:r>
    </w:p>
    <w:bookmarkEnd w:id="21"/>
    <w:bookmarkStart w:id="22" w:name="client"/>
    <w:p>
      <w:pPr>
        <w:pStyle w:val="Heading3"/>
      </w:pPr>
      <w:r>
        <w:t xml:space="preserve">Client</w:t>
      </w:r>
    </w:p>
    <w:p>
      <w:pPr>
        <w:pStyle w:val="FirstParagraph"/>
      </w:pPr>
      <w:r>
        <w:rPr>
          <w:bCs/>
          <w:b/>
        </w:rPr>
        <w:t xml:space="preserve">Signor / Signora [Client Full Name]</w:t>
      </w:r>
    </w:p>
    <w:p>
      <w:pPr>
        <w:pStyle w:val="BodyText"/>
      </w:pPr>
      <w:r>
        <w:t xml:space="preserve">[Company Name / Individual]</w:t>
      </w:r>
    </w:p>
    <w:p>
      <w:pPr>
        <w:pStyle w:val="BodyText"/>
      </w:pPr>
      <w:r>
        <w:t xml:space="preserve">[Street Address], [ZIP Code]</w:t>
      </w:r>
    </w:p>
    <w:p>
      <w:pPr>
        <w:pStyle w:val="BodyText"/>
      </w:pPr>
      <w:r>
        <w:t xml:space="preserve">Naples (NA), Italy</w:t>
      </w:r>
    </w:p>
    <w:p>
      <w:pPr>
        <w:pStyle w:val="BodyText"/>
      </w:pPr>
      <w:r>
        <w:t xml:space="preserve">VAT / P.IVA: [Client VAT Number]</w:t>
      </w:r>
    </w:p>
    <w:p>
      <w:pPr>
        <w:pStyle w:val="BodyText"/>
      </w:pPr>
      <w:r>
        <w:t xml:space="preserve">Phone: [Client Phone]</w:t>
      </w:r>
    </w:p>
    <w:p>
      <w:pPr>
        <w:pStyle w:val="BodyText"/>
      </w:pPr>
      <w:r>
        <w:t xml:space="preserve">Email: [Client Email]</w:t>
      </w:r>
    </w:p>
    <w:bookmarkEnd w:id="22"/>
    <w:p>
      <w:pPr>
        <w:pStyle w:val="BodyText"/>
      </w:pPr>
      <w:r>
        <w:rPr>
          <w:bCs/>
          <w:b/>
        </w:rPr>
        <w:t xml:space="preserve">Quotation Estimate Reference:</w:t>
      </w:r>
      <w:r>
        <w:t xml:space="preserve"> </w:t>
      </w:r>
      <w:r>
        <w:t xml:space="preserve">QE-2025-NAP-0087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Euro (EUR)</w:t>
      </w:r>
    </w:p>
    <w:bookmarkStart w:id="23" w:name="X0c7581080508d578c26b6d8dfd726c7e3ca5cc9"/>
    <w:p>
      <w:pPr>
        <w:pStyle w:val="Heading2"/>
      </w:pPr>
      <w:r>
        <w:t xml:space="preserve">1. Purpose and Scope of This Quotation Estimate</w:t>
      </w:r>
    </w:p>
    <w:p>
      <w:pPr>
        <w:pStyle w:val="FirstParagraph"/>
      </w:pPr>
      <w:r>
        <w:t xml:space="preserve">This Quotation Estimate is issued by Studio Consulenza Finanziaria S.r.l., a registered professional firm operating in Italy Naples, to provide a comprehensive and transparent breakdown of the costs associated with the engagement of a qualified Accountant for the client's fiscal, tax, and financial reporting obligations. The services described herein are tailored specifically to the regulatory framework governing businesses and individuals residing or operating in Italy Naples, in full compliance with the provisions of the Italian Civil Code, the Italian Tax Code (Testo Unico delle Imposte sui Redditi), and the regulations issued by the Agenzia delle Entrate (Italian Revenue Agency) for the Campania region.</w:t>
      </w:r>
    </w:p>
    <w:p>
      <w:pPr>
        <w:pStyle w:val="BodyText"/>
      </w:pPr>
      <w:r>
        <w:t xml:space="preserve">The Accountant engaged under this Quotation Estimate will be a licensed professional (Dottore Commercialista) registered with the Ordine dei Dottori Commercialisti e degli Esperti Contabili di Napoli, ensuring that all advisory, bookkeeping, and tax-filing services are delivered at the highest standard of professional competence expected in the Italy Naples business community.</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Monthly bookkeeping and general ledger maintenance (Partita Doppia) in accordance with Italian accounting standards (OIC)</w:t>
            </w:r>
          </w:p>
        </w:tc>
        <w:tc>
          <w:tcPr/>
          <w:p>
            <w:pPr>
              <w:pStyle w:val="Compact"/>
              <w:jc w:val="left"/>
            </w:pPr>
            <w:r>
              <w:t xml:space="preserve">Monthly (12x)</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02</w:t>
            </w:r>
          </w:p>
        </w:tc>
        <w:tc>
          <w:tcPr/>
          <w:p>
            <w:pPr>
              <w:pStyle w:val="Compact"/>
              <w:jc w:val="left"/>
            </w:pPr>
            <w:r>
              <w:t xml:space="preserve">Preparation and filing of the annual corporate income tax return (Modello Redditi PF / SC) with the Agenzia delle Entrate, Naples district office</w:t>
            </w:r>
          </w:p>
        </w:tc>
        <w:tc>
          <w:tcPr/>
          <w:p>
            <w:pPr>
              <w:pStyle w:val="Compact"/>
              <w:jc w:val="left"/>
            </w:pPr>
            <w:r>
              <w:t xml:space="preserve">Annual (1x)</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03</w:t>
            </w:r>
          </w:p>
        </w:tc>
        <w:tc>
          <w:tcPr/>
          <w:p>
            <w:pPr>
              <w:pStyle w:val="Compact"/>
              <w:jc w:val="left"/>
            </w:pPr>
            <w:r>
              <w:t xml:space="preserve">Quarterly VAT (IVA) return preparation and electronic filing (Modello F24) for the Italy Naples jurisdiction</w:t>
            </w:r>
          </w:p>
        </w:tc>
        <w:tc>
          <w:tcPr/>
          <w:p>
            <w:pPr>
              <w:pStyle w:val="Compact"/>
              <w:jc w:val="left"/>
            </w:pPr>
            <w:r>
              <w:t xml:space="preserve">Quarterly (4x)</w:t>
            </w:r>
          </w:p>
        </w:tc>
        <w:tc>
          <w:tcPr/>
          <w:p>
            <w:pPr>
              <w:pStyle w:val="Compact"/>
              <w:jc w:val="left"/>
            </w:pPr>
            <w:r>
              <w:t xml:space="preserve">€ 280.00</w:t>
            </w:r>
          </w:p>
        </w:tc>
        <w:tc>
          <w:tcPr/>
          <w:p>
            <w:pPr>
              <w:pStyle w:val="Compact"/>
              <w:jc w:val="left"/>
            </w:pPr>
            <w:r>
              <w:t xml:space="preserve">€ 1,120.00</w:t>
            </w:r>
          </w:p>
        </w:tc>
      </w:tr>
      <w:tr>
        <w:tc>
          <w:tcPr/>
          <w:p>
            <w:pPr>
              <w:pStyle w:val="Compact"/>
              <w:jc w:val="left"/>
            </w:pPr>
            <w:r>
              <w:t xml:space="preserve">04</w:t>
            </w:r>
          </w:p>
        </w:tc>
        <w:tc>
          <w:tcPr/>
          <w:p>
            <w:pPr>
              <w:pStyle w:val="Compact"/>
              <w:jc w:val="left"/>
            </w:pPr>
            <w:r>
              <w:t xml:space="preserve">Preparation of the annual financial statements (Bilancio) including Balance Sheet, Income Statement, and Notes, compliant with Italian GAAP</w:t>
            </w:r>
          </w:p>
        </w:tc>
        <w:tc>
          <w:tcPr/>
          <w:p>
            <w:pPr>
              <w:pStyle w:val="Compact"/>
              <w:jc w:val="left"/>
            </w:pPr>
            <w:r>
              <w:t xml:space="preserve">Annual (1x)</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05</w:t>
            </w:r>
          </w:p>
        </w:tc>
        <w:tc>
          <w:tcPr/>
          <w:p>
            <w:pPr>
              <w:pStyle w:val="Compact"/>
              <w:jc w:val="left"/>
            </w:pPr>
            <w:r>
              <w:t xml:space="preserve">Payroll administration (Cedolini) for up to 10 employees, including INPS and INAIL contributions specific to the Campania region</w:t>
            </w:r>
          </w:p>
        </w:tc>
        <w:tc>
          <w:tcPr/>
          <w:p>
            <w:pPr>
              <w:pStyle w:val="Compact"/>
              <w:jc w:val="left"/>
            </w:pPr>
            <w:r>
              <w:t xml:space="preserve">Monthly (12x)</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06</w:t>
            </w:r>
          </w:p>
        </w:tc>
        <w:tc>
          <w:tcPr/>
          <w:p>
            <w:pPr>
              <w:pStyle w:val="Compact"/>
              <w:jc w:val="left"/>
            </w:pPr>
            <w:r>
              <w:t xml:space="preserve">Advisory consultations on tax planning, deductions, and compliance with local Italy Naples municipal regulations (Imposta Unica Comunale)</w:t>
            </w:r>
          </w:p>
        </w:tc>
        <w:tc>
          <w:tcPr/>
          <w:p>
            <w:pPr>
              <w:pStyle w:val="Compact"/>
              <w:jc w:val="left"/>
            </w:pPr>
            <w:r>
              <w:t xml:space="preserve">As needed (est. 6x)</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07</w:t>
            </w:r>
          </w:p>
        </w:tc>
        <w:tc>
          <w:tcPr/>
          <w:p>
            <w:pPr>
              <w:pStyle w:val="Compact"/>
              <w:jc w:val="left"/>
            </w:pPr>
            <w:r>
              <w:t xml:space="preserve">Management of the Registro delle Imprese (Business Register) filings and annual updates with the Camera di Commercio di Napoli</w:t>
            </w:r>
          </w:p>
        </w:tc>
        <w:tc>
          <w:tcPr/>
          <w:p>
            <w:pPr>
              <w:pStyle w:val="Compact"/>
              <w:jc w:val="left"/>
            </w:pPr>
            <w:r>
              <w:t xml:space="preserve">Annual (1x)</w:t>
            </w:r>
          </w:p>
        </w:tc>
        <w:tc>
          <w:tcPr/>
          <w:p>
            <w:pPr>
              <w:pStyle w:val="Compact"/>
              <w:jc w:val="left"/>
            </w:pPr>
            <w:r>
              <w:t xml:space="preserve">€ 400.00</w:t>
            </w:r>
          </w:p>
        </w:tc>
        <w:tc>
          <w:tcPr/>
          <w:p>
            <w:pPr>
              <w:pStyle w:val="Compact"/>
              <w:jc w:val="left"/>
            </w:pPr>
            <w:r>
              <w:t xml:space="preserve">€ 400.00</w:t>
            </w:r>
          </w:p>
        </w:tc>
      </w:tr>
      <w:tr>
        <w:tc>
          <w:tcPr/>
          <w:p>
            <w:pPr>
              <w:pStyle w:val="Compact"/>
              <w:jc w:val="left"/>
            </w:pPr>
            <w:r>
              <w:t xml:space="preserve">08</w:t>
            </w:r>
          </w:p>
        </w:tc>
        <w:tc>
          <w:tcPr/>
          <w:p>
            <w:pPr>
              <w:pStyle w:val="Compact"/>
              <w:jc w:val="left"/>
            </w:pPr>
            <w:r>
              <w:t xml:space="preserve">Digital archiving and secure storage of all fiscal documentation in compliance with Italian electronic retention laws (Art. 22 D.Lgs. 82/2005)</w:t>
            </w:r>
          </w:p>
        </w:tc>
        <w:tc>
          <w:tcPr/>
          <w:p>
            <w:pPr>
              <w:pStyle w:val="Compact"/>
              <w:jc w:val="left"/>
            </w:pPr>
            <w:r>
              <w:t xml:space="preserve">Continuous</w:t>
            </w:r>
          </w:p>
        </w:tc>
        <w:tc>
          <w:tcPr/>
          <w:p>
            <w:pPr>
              <w:pStyle w:val="Compact"/>
              <w:jc w:val="left"/>
            </w:pPr>
            <w:r>
              <w:t xml:space="preserve">€ 95.00</w:t>
            </w:r>
          </w:p>
        </w:tc>
        <w:tc>
          <w:tcPr/>
          <w:p>
            <w:pPr>
              <w:pStyle w:val="Compact"/>
              <w:jc w:val="left"/>
            </w:pPr>
            <w:r>
              <w:t xml:space="preserve">€ 1,140.00</w:t>
            </w:r>
          </w:p>
        </w:tc>
      </w:tr>
      <w:tr>
        <w:tc>
          <w:tcPr>
            <w:gridSpan w:val="4"/>
          </w:tcPr>
          <w:p>
            <w:pPr>
              <w:pStyle w:val="Compact"/>
              <w:jc w:val="right"/>
            </w:pPr>
            <w:r>
              <w:t xml:space="preserve">TOTAL ESTIMATED ANNUAL FEE (excl. VAT)</w:t>
            </w:r>
          </w:p>
        </w:tc>
        <w:tc>
          <w:tcPr/>
          <w:p>
            <w:pPr>
              <w:pStyle w:val="Compact"/>
              <w:jc w:val="left"/>
            </w:pPr>
            <w:r>
              <w:t xml:space="preserve">€ 15,980.00</w:t>
            </w:r>
          </w:p>
        </w:tc>
      </w:tr>
      <w:tr>
        <w:tc>
          <w:tcPr>
            <w:gridSpan w:val="4"/>
          </w:tcPr>
          <w:p>
            <w:pPr>
              <w:pStyle w:val="Compact"/>
              <w:jc w:val="right"/>
            </w:pPr>
            <w:r>
              <w:t xml:space="preserve">VAT (22%)</w:t>
            </w:r>
          </w:p>
        </w:tc>
        <w:tc>
          <w:tcPr/>
          <w:p>
            <w:pPr>
              <w:pStyle w:val="Compact"/>
              <w:jc w:val="left"/>
            </w:pPr>
            <w:r>
              <w:t xml:space="preserve">€ 3,515.60</w:t>
            </w:r>
          </w:p>
        </w:tc>
      </w:tr>
      <w:tr>
        <w:tc>
          <w:tcPr>
            <w:gridSpan w:val="4"/>
          </w:tcPr>
          <w:p>
            <w:pPr>
              <w:pStyle w:val="Compact"/>
              <w:jc w:val="right"/>
            </w:pPr>
            <w:r>
              <w:t xml:space="preserve">GRAND TOTAL (incl. VAT)</w:t>
            </w:r>
          </w:p>
        </w:tc>
        <w:tc>
          <w:tcPr/>
          <w:p>
            <w:pPr>
              <w:pStyle w:val="Compact"/>
              <w:jc w:val="left"/>
            </w:pPr>
            <w:r>
              <w:t xml:space="preserve">€ 19,495.60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the Accountant reserves the right to revise the fees to reflect any changes in the Italian tax legislation or operational costs in Italy Naples.</w:t>
      </w:r>
    </w:p>
    <w:p>
      <w:pPr>
        <w:numPr>
          <w:ilvl w:val="0"/>
          <w:numId w:val="1001"/>
        </w:numPr>
        <w:pStyle w:val="Compact"/>
      </w:pPr>
      <w:r>
        <w:rPr>
          <w:bCs/>
          <w:b/>
        </w:rPr>
        <w:t xml:space="preserve">Payment Terms:</w:t>
      </w:r>
      <w:r>
        <w:t xml:space="preserve"> </w:t>
      </w:r>
      <w:r>
        <w:t xml:space="preserve">Invoices will be issued on a monthly basis and are payable within thirty (30) days of the invoice date via bank transfer (bonifico bancario) to the IBAN specified on each invoice. Late payments will incur a statutory interest rate as defined by Italian law (Art. 1284 Codice Civile).</w:t>
      </w:r>
    </w:p>
    <w:p>
      <w:pPr>
        <w:numPr>
          <w:ilvl w:val="0"/>
          <w:numId w:val="1001"/>
        </w:numPr>
        <w:pStyle w:val="Compact"/>
      </w:pPr>
      <w:r>
        <w:rPr>
          <w:bCs/>
          <w:b/>
        </w:rPr>
        <w:t xml:space="preserve">Scope Limitation:</w:t>
      </w:r>
      <w:r>
        <w:t xml:space="preserve"> </w:t>
      </w:r>
      <w:r>
        <w:t xml:space="preserve">The fees outlined in this Quotation Estimate cover the standard services listed in Section 2. Any additional or extraordinary services requested by the client (e.g., representation before the Commissione Tributaria Provinciale di Napoli, handling of tax audits, or special restructuring operations) will be subject to a separate written agreement and additional fees.</w:t>
      </w:r>
    </w:p>
    <w:p>
      <w:pPr>
        <w:numPr>
          <w:ilvl w:val="0"/>
          <w:numId w:val="1001"/>
        </w:numPr>
        <w:pStyle w:val="Compact"/>
      </w:pPr>
      <w:r>
        <w:rPr>
          <w:bCs/>
          <w:b/>
        </w:rPr>
        <w:t xml:space="preserve">Client Obligations:</w:t>
      </w:r>
      <w:r>
        <w:t xml:space="preserve"> </w:t>
      </w:r>
      <w:r>
        <w:t xml:space="preserve">The client agrees to provide all necessary documentation, invoices, receipts, and supporting records to the Accountant in a timely manner (no later than the 10th of the following month). Failure to provide documentation on time may result in additional charges or non-compliance penalties imposed by the Agenzia delle Entrate.</w:t>
      </w:r>
    </w:p>
    <w:p>
      <w:pPr>
        <w:numPr>
          <w:ilvl w:val="0"/>
          <w:numId w:val="1001"/>
        </w:numPr>
        <w:pStyle w:val="Compact"/>
      </w:pPr>
      <w:r>
        <w:rPr>
          <w:bCs/>
          <w:b/>
        </w:rPr>
        <w:t xml:space="preserve">Confidentiality:</w:t>
      </w:r>
      <w:r>
        <w:t xml:space="preserve"> </w:t>
      </w:r>
      <w:r>
        <w:t xml:space="preserve">The Accountant and all personnel of Studio Consulenza Finanziaria S.r.l. are bound by strict professional secrecy (segreto professionale) as mandated by the Italian Code of Ethics for Commercialists and Accountants. All financial data pertaining to the client will be handled in accordance with the GDPR (Regulation EU 2016/679) and Italian data protection regulations.</w:t>
      </w:r>
    </w:p>
    <w:p>
      <w:pPr>
        <w:numPr>
          <w:ilvl w:val="0"/>
          <w:numId w:val="1001"/>
        </w:numPr>
        <w:pStyle w:val="Compact"/>
      </w:pPr>
      <w:r>
        <w:rPr>
          <w:bCs/>
          <w:b/>
        </w:rPr>
        <w:t xml:space="preserve">Termination:</w:t>
      </w:r>
      <w:r>
        <w:t xml:space="preserve"> </w:t>
      </w:r>
      <w:r>
        <w:t xml:space="preserve">Either party may terminate the engagement by providing sixty (60) days' written notice. In the event of termination, the Accountant will complete all outstanding filings for the current fiscal period and provide a full handover of records.</w:t>
      </w:r>
    </w:p>
    <w:p>
      <w:pPr>
        <w:numPr>
          <w:ilvl w:val="0"/>
          <w:numId w:val="1001"/>
        </w:numPr>
        <w:pStyle w:val="Compact"/>
      </w:pPr>
      <w:r>
        <w:rPr>
          <w:bCs/>
          <w:b/>
        </w:rPr>
        <w:t xml:space="preserve">Governing Law:</w:t>
      </w:r>
      <w:r>
        <w:t xml:space="preserve"> </w:t>
      </w:r>
      <w:r>
        <w:t xml:space="preserve">This Quotation Estimate and any subsequent service agreement shall be governed by and interpreted in accordance with the laws of the Italian Republic. Any disputes shall be subject to the exclusive jurisdiction of the Tribunale di Napoli, Italy Naples.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they have read and understood this Quotation Estimate in its entirety. The signature constitutes formal acceptance of the proposed Accountant services, the associated fees, and all terms and conditions set forth in this document. Upon acceptance, a formal Service Agreement (Contratto di Prestazione di Servizi) will be executed within five (5) business days.</w:t>
      </w:r>
    </w:p>
    <w:p>
      <w:pPr>
        <w:pStyle w:val="BodyText"/>
      </w:pPr>
      <w:r>
        <w:rPr>
          <w:bCs/>
          <w:b/>
        </w:rPr>
        <w:t xml:space="preserve">For Studio Consulenza Finanziaria S.r.l.</w:t>
      </w:r>
    </w:p>
    <w:p>
      <w:pPr>
        <w:pStyle w:val="BodyText"/>
      </w:pPr>
      <w:r>
        <w:t xml:space="preserve">Dott. [Accountant Name], C.F. [Tax Code]</w:t>
      </w:r>
    </w:p>
    <w:p>
      <w:pPr>
        <w:pStyle w:val="BodyText"/>
      </w:pPr>
      <w:r>
        <w:t xml:space="preserve">Signature &amp; Date</w:t>
      </w:r>
    </w:p>
    <w:p>
      <w:pPr>
        <w:pStyle w:val="BodyText"/>
      </w:pPr>
      <w:r>
        <w:rPr>
          <w:bCs/>
          <w:b/>
        </w:rPr>
        <w:t xml:space="preserve">For the Client</w:t>
      </w:r>
    </w:p>
    <w:p>
      <w:pPr>
        <w:pStyle w:val="BodyText"/>
      </w:pPr>
      <w:r>
        <w:t xml:space="preserve">[Client Full Name]</w:t>
      </w:r>
    </w:p>
    <w:p>
      <w:pPr>
        <w:pStyle w:val="BodyText"/>
      </w:pPr>
      <w:r>
        <w:t xml:space="preserve">Signature &amp; Date</w:t>
      </w:r>
    </w:p>
    <w:p>
      <w:pPr>
        <w:pStyle w:val="BodyText"/>
      </w:pPr>
      <w:r>
        <w:t xml:space="preserve">This Quotation Estimate document (Ref. QE-2025-NAP-0087) was prepared and issued in Italy Naples by Studio Consulenza Finanziaria S.r.l.</w:t>
      </w:r>
      <w:r>
        <w:t xml:space="preserve"> </w:t>
      </w:r>
      <w:r>
        <w:t xml:space="preserve">— Page 1 of 1 — — For official use only. Unauthorized reproduction is prohibited under Italian copyright law (Legge 633/1941).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Italy Naples</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